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8F332" w14:textId="089EFC0B" w:rsidR="009E4CB0" w:rsidRPr="000B58F0" w:rsidRDefault="000B58F0" w:rsidP="000B58F0">
      <w:pPr>
        <w:jc w:val="center"/>
        <w:rPr>
          <w:sz w:val="24"/>
          <w:szCs w:val="24"/>
        </w:rPr>
      </w:pPr>
      <w:r>
        <w:rPr>
          <w:sz w:val="24"/>
          <w:szCs w:val="24"/>
        </w:rPr>
        <w:t>Spring 2022 Koeppe Undergraduate Honors Research Symposium</w:t>
      </w:r>
      <w:bookmarkStart w:id="0" w:name="_GoBack"/>
      <w:bookmarkEnd w:id="0"/>
    </w:p>
    <w:tbl>
      <w:tblPr>
        <w:tblW w:w="0" w:type="dxa"/>
        <w:tblLook w:val="04A0" w:firstRow="1" w:lastRow="0" w:firstColumn="1" w:lastColumn="0" w:noHBand="0" w:noVBand="1"/>
      </w:tblPr>
      <w:tblGrid>
        <w:gridCol w:w="1849"/>
        <w:gridCol w:w="1916"/>
        <w:gridCol w:w="2037"/>
        <w:gridCol w:w="1233"/>
        <w:gridCol w:w="5909"/>
      </w:tblGrid>
      <w:tr w:rsidR="00394AF6" w14:paraId="000581C4" w14:textId="77777777" w:rsidTr="00394AF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B6A658" w14:textId="77777777" w:rsidR="00394AF6" w:rsidRDefault="00394AF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MONDAY APRIL 4th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86E5D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Session 1: 10 a.m. Monday April 4th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04EAAF2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Biomedical technology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0D27E" w14:textId="77777777" w:rsidR="00394AF6" w:rsidRDefault="00394AF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7F7AD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4AF6" w14:paraId="26B2B861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FEE7A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CB9F5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10:15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6A22D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Julia Bay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87EB2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Joe Ruiz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17783" w14:textId="77777777" w:rsidR="00394AF6" w:rsidRDefault="00394AF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RNA-targeted Gene Therapy for Huntington’s Disease Using Single-Nucleotide Polymorphisms</w:t>
            </w:r>
          </w:p>
        </w:tc>
      </w:tr>
      <w:tr w:rsidR="00394AF6" w14:paraId="16C1BD02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82846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DC067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10:35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AE106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Elizabeth Morton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76019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Chengwen 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E6C69" w14:textId="77777777" w:rsidR="00394AF6" w:rsidRDefault="00394AF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Optimization of CRISPR-Cas9 Construct to Correct Cystic Fibrosis Mutation F508del-CFTR</w:t>
            </w:r>
          </w:p>
        </w:tc>
      </w:tr>
      <w:tr w:rsidR="00394AF6" w14:paraId="2899FE7B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CA66F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9A659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10:55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F7CBE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Runjie Yuan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1921D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DIrk Dittmer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F3D93" w14:textId="77777777" w:rsidR="00394AF6" w:rsidRDefault="00394AF6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Identification of novel extracellular vesicle subpopulations by a heparin-based industry-scale purification protocol</w:t>
            </w:r>
          </w:p>
        </w:tc>
      </w:tr>
      <w:tr w:rsidR="00394AF6" w14:paraId="09AC900E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47280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96CB9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11:15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CAEFA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reception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18861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9F017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4AF6" w14:paraId="0908B210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F1991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49729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7BE4F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CC24E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6E981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4AF6" w14:paraId="3517595D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3CC22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AF04A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Session 2: 12 p.m. April 4th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D415314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Biomedical technology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CD40D" w14:textId="77777777" w:rsidR="00394AF6" w:rsidRDefault="00394AF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FA986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4AF6" w14:paraId="2F61CC48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C1CE6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D94C6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12:15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13504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Meredith Chambers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BA011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Dirk Dittmer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855D6" w14:textId="77777777" w:rsidR="00394AF6" w:rsidRDefault="00394AF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Direct Stochastic Optical Reconstruction Microscopy of Extracellular Vesicles in Three Dimensions</w:t>
            </w:r>
          </w:p>
        </w:tc>
      </w:tr>
      <w:tr w:rsidR="00394AF6" w14:paraId="5BAF122D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6C251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9874D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12:35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861B3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Ryan Merritt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8E9DD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Kacy Gordon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0BB52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4AF6" w14:paraId="7637290A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93CEF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38EF2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12:55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F7F87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Valerie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C3EEC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Ian Davis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6DE9E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4AF6" w14:paraId="4960A94A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E5613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8F10B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1:15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3FA2E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reception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17F9E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9A01F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4AF6" w14:paraId="1B0FC6CB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B6888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5EB6C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542AF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C131B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5E359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4AF6" w14:paraId="205CEBD8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A1E28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3B828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Session 3: 2:00 p.m. April 4th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C7EEB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Epigenetics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DD38B" w14:textId="77777777" w:rsidR="00394AF6" w:rsidRDefault="00394AF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93618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4AF6" w14:paraId="6AF10A86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08EFE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A71BB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2:15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9C30A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Megan Butler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C21A4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Bob Duronio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33D3D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 function of L(3)mbt as a reader of H4K20 methylation</w:t>
            </w:r>
          </w:p>
        </w:tc>
      </w:tr>
      <w:tr w:rsidR="00394AF6" w14:paraId="2A844B4B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DADD1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1FD92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2:35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9B14B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Paloma Ruiz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34942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Brian Strahl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E5FF7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Probing the role of the PBRM1 BAH domains through mutational analysis</w:t>
            </w:r>
          </w:p>
        </w:tc>
      </w:tr>
      <w:tr w:rsidR="00394AF6" w14:paraId="5A0BEAA3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93771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0B090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2:55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234DD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Benjamin Silver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2F719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Xian Chen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E5ABD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 Noncanonical Function of G9a in Protein Translation to Promote Breast Cancer</w:t>
            </w:r>
          </w:p>
        </w:tc>
      </w:tr>
      <w:tr w:rsidR="00394AF6" w14:paraId="17655BC5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55139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9C1AA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3:15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754F2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Yasharth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2BEFA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Jason Whitmire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54858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 Role of KMT2D in T cell Homeostasis</w:t>
            </w:r>
          </w:p>
        </w:tc>
      </w:tr>
      <w:tr w:rsidR="00394AF6" w14:paraId="0782AEF1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E5B86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9FE0B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3:35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3C815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reception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FB088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4489E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4AF6" w14:paraId="5055B4BC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E095A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98534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80EFB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38D05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5F0DA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4AF6" w14:paraId="3319C1AF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36C76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4AE61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Session 4: 4:00 p.m. April 4th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2828BF7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Cell &amp; Developmental Biology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07393" w14:textId="77777777" w:rsidR="00394AF6" w:rsidRDefault="00394AF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E9728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4AF6" w14:paraId="43E91A06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81C7B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98694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4:15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CCB30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Thidar Aye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BA7BD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EB316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4AF6" w14:paraId="1B561248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83983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32E8E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4:35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DE0DF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Colleen Bereda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871F9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Jeff Sekelsky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948AF" w14:textId="77777777" w:rsidR="00394AF6" w:rsidRDefault="00394AF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Functional Analysis of Bloom Syndrome Helicase in Development and DNA Repair</w:t>
            </w:r>
          </w:p>
        </w:tc>
      </w:tr>
      <w:tr w:rsidR="00394AF6" w14:paraId="4A16E0E0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80A2E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B5F20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4:55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D355B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Ella Patackis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498A8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 Gershon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15281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Targeting mTOR Activity via POx-INK128 as a Single-Agent Therapy for SHH Medulloblastoma</w:t>
            </w:r>
          </w:p>
        </w:tc>
      </w:tr>
      <w:tr w:rsidR="00394AF6" w14:paraId="53E0E0B5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DCC30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F2CF9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5:15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D16A4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Kelly Wan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A3E4F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Amy Maddox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54766" w14:textId="77777777" w:rsidR="00394AF6" w:rsidRDefault="00394AF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Capping Proteins Interact with GCK-1 and CCM-3 during C. elegans Zygote Cytokinesis</w:t>
            </w:r>
          </w:p>
        </w:tc>
      </w:tr>
      <w:tr w:rsidR="00394AF6" w14:paraId="171588A1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9529F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399EA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5:35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4A576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reception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C7895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AC85E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4AF6" w14:paraId="6985FA2D" w14:textId="77777777" w:rsidTr="0039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275118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EDFEE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1A1FA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FB8AF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CC248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4AF6" w14:paraId="6B075C51" w14:textId="77777777" w:rsidTr="0039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DB8F20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EA55A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A48A9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24281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E10CC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4AF6" w14:paraId="4B87AFFA" w14:textId="77777777" w:rsidTr="00394AF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6D7329" w14:textId="77777777" w:rsidR="00394AF6" w:rsidRDefault="00394AF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TUESDAY APRIL 5th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79661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Session 5: 10 a.m. Tuesday April 5th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0E0B3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Inflammation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92E95" w14:textId="77777777" w:rsidR="00394AF6" w:rsidRDefault="00394AF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CF81F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4AF6" w14:paraId="44EDC9DD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6E742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295DB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10:15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BEC51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Billy Ngo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5BFB5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R. Balfour Sartor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86C41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Host resident microbes drive accelerated proximal dysplasia and inflammation in a murine model of primary sclerosing cholangitis associated inflammatory bowel disease (PSC-IBD)</w:t>
            </w:r>
          </w:p>
        </w:tc>
      </w:tr>
      <w:tr w:rsidR="00394AF6" w14:paraId="555194E5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5EB5D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344F2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10:35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8E2FD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Ralph Alberto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8CD1D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Richard Loeser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1BD22" w14:textId="77777777" w:rsidR="00394AF6" w:rsidRDefault="00394AF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Chemokine ENA-78/CXCL5 is Produced by OA Synovial Fibroblasts in Response to a Matrix Damage Stimulus and is Found in Synovial Fluid Collected from Patients After ACL Injury</w:t>
            </w:r>
          </w:p>
        </w:tc>
      </w:tr>
      <w:tr w:rsidR="00394AF6" w14:paraId="1888F30F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A0356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ED488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10:55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C3A86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Najla Ward-Conyers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E0DB6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Saskia Neher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0A939" w14:textId="77777777" w:rsidR="00394AF6" w:rsidRDefault="00394AF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Antibiotic Resistance in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E. coli</w:t>
            </w:r>
          </w:p>
        </w:tc>
      </w:tr>
      <w:tr w:rsidR="00394AF6" w14:paraId="1E004F23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149F5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F2F18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11:15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E858E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reception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690A0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6FD4D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4AF6" w14:paraId="67D6CD58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8B53B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D3ECC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EF1F3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4C8F4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DEBAB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4AF6" w14:paraId="1A53C068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09B16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A66F8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Session 6: 2:00 p.m. Tuesday April 5th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26D18FB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Ecology &amp; the Environment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40356" w14:textId="77777777" w:rsidR="00394AF6" w:rsidRDefault="00394AF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0F63F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4AF6" w14:paraId="0554D339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91061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60E5C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2:15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1D74F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Audrey Bousquet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DBD27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Rebecca Fry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E57A2" w14:textId="77777777" w:rsidR="00394AF6" w:rsidRDefault="00394AF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Examining the Impact of Preconception Inorganic Arsenic Exposure on the Mouse Offspring Epigenome</w:t>
            </w:r>
          </w:p>
        </w:tc>
      </w:tr>
      <w:tr w:rsidR="00394AF6" w14:paraId="58681FEF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7DE71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D5962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2:35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AF79E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Sydney 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A3B46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Bob Goldstein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09BDC" w14:textId="77777777" w:rsidR="00394AF6" w:rsidRDefault="00394AF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Characterizing The Role of Aldehyde Dehydrogenases in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C. elegans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Stress Response</w:t>
            </w:r>
          </w:p>
        </w:tc>
      </w:tr>
      <w:tr w:rsidR="00394AF6" w14:paraId="08076998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E0BF0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CB02F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2:55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FC52D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Katherine 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C41D7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David Pfennig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69D8F" w14:textId="77777777" w:rsidR="00394AF6" w:rsidRDefault="00394AF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​​Maternal Obesity Correlated with Offspring Mortality in Spadefoot Toads</w:t>
            </w:r>
          </w:p>
        </w:tc>
      </w:tr>
      <w:tr w:rsidR="00394AF6" w14:paraId="7AF47F18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A9C40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90749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3:15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952AA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Tyler Pereira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500C0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Joel Kingsolver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A9A0B" w14:textId="77777777" w:rsidR="00394AF6" w:rsidRDefault="00394AF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Herbivory and Tolerance In Tobacco and Devil's Claw</w:t>
            </w:r>
          </w:p>
        </w:tc>
      </w:tr>
      <w:tr w:rsidR="00394AF6" w14:paraId="1657B8DB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CB987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6229F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3:35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AF88A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reception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DAA9D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712C3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4AF6" w14:paraId="26F53239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B6055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B6E40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17121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DDDB3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EE647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4AF6" w14:paraId="61E9E06C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47512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C0E82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Session 7: 4:00 p.m. Tuesday April 5th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531F9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Inflammation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ADF65" w14:textId="77777777" w:rsidR="00394AF6" w:rsidRDefault="00394AF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8F98A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4AF6" w14:paraId="72F87B9A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37F66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B6908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4:15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95735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Angela Chen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37D78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Shannon Wallet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1500B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4AF6" w14:paraId="4D424A71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AB955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4CB6B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4:35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CA408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Camryn Kellogg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DB0C7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Stephen Tilley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3B563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Regulation of BPIFA1 Expression in Human Airway Epithelium</w:t>
            </w:r>
          </w:p>
        </w:tc>
      </w:tr>
      <w:tr w:rsidR="00394AF6" w14:paraId="0AEE19CB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EA2BA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56C99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4:55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3F7CF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Sriya Kongala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6A2F4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Jonathan Schisler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653EA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Understanding why CXCL5 haploinsufficiency increases plaque burden in atherosclerosis</w:t>
            </w:r>
          </w:p>
        </w:tc>
      </w:tr>
      <w:tr w:rsidR="00394AF6" w14:paraId="5733F703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035CB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C9DA9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5:15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95268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reception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B3CD8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9F4DF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4AF6" w14:paraId="73426321" w14:textId="77777777" w:rsidTr="0039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80C6C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17F61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04E55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9DF29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2D7ED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4AF6" w14:paraId="7EDB1608" w14:textId="77777777" w:rsidTr="0039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1E67E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45333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8CD28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3344C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A2D5D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4AF6" w14:paraId="601EFEA9" w14:textId="77777777" w:rsidTr="00394AF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93B86" w14:textId="77777777" w:rsidR="00394AF6" w:rsidRDefault="00394AF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WEDNESDAY APRIL 6th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D5F04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Session 8: 10:00 a.m. Wednesday April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30666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Immunity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9711E" w14:textId="77777777" w:rsidR="00394AF6" w:rsidRDefault="00394AF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53B40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4AF6" w14:paraId="624A51F9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C8645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7B5A0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10:15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F6337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Kelly Chong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DEF47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Justin Milner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141EA" w14:textId="77777777" w:rsidR="00394AF6" w:rsidRDefault="00394AF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Transcriptional regulation of CAR-T cell dysfunction in vitro.</w:t>
            </w:r>
          </w:p>
        </w:tc>
      </w:tr>
      <w:tr w:rsidR="00394AF6" w14:paraId="16D233AB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79E7E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81ADE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10:35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BA158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Sneha Ashish Makhijani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99FFC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Matt Painschab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B596B" w14:textId="77777777" w:rsidR="00394AF6" w:rsidRDefault="00394AF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Risk Factors for Malaria During Lymphoma Treatment in Malawi</w:t>
            </w:r>
          </w:p>
        </w:tc>
      </w:tr>
      <w:tr w:rsidR="00394AF6" w14:paraId="36CBD0AE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4D9C6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352AD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10:55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79735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Rajee Ganesan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0965B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Terry Furey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5138D" w14:textId="77777777" w:rsidR="00394AF6" w:rsidRDefault="00394AF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Impact of guanine quadruplex formation on transcription and open chromatin regions</w:t>
            </w:r>
          </w:p>
        </w:tc>
      </w:tr>
      <w:tr w:rsidR="00394AF6" w14:paraId="54EAF7F9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16F7D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EE4CD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11:15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C76DF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Aayush Purohit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92028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Gauri Rao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35B85" w14:textId="77777777" w:rsidR="00394AF6" w:rsidRDefault="00394AF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Characterization of Extracellular Vesicles from Klebsiella pneumoniae</w:t>
            </w:r>
          </w:p>
        </w:tc>
      </w:tr>
      <w:tr w:rsidR="00394AF6" w14:paraId="4B4191B6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7F2A2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40F42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11:35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A5216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reception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BDA2E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DD56D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4AF6" w14:paraId="4125E5CF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FC82A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EACF5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DE13D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69769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B5E1B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4AF6" w14:paraId="69966758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E1249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05D6C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Session 9: noon Wednesday April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CEF72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Microbiology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AC1F4" w14:textId="77777777" w:rsidR="00394AF6" w:rsidRDefault="00394AF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F89CD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4AF6" w14:paraId="225B301D" w14:textId="77777777" w:rsidTr="00394AF6">
        <w:trPr>
          <w:trHeight w:val="6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78E0F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1AF4A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12:15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E7B8E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Henry Bryant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6CFF9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 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5780C" w14:textId="77777777" w:rsidR="00394AF6" w:rsidRDefault="00394AF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Investigations of Fluopsin C Mode of Action Intracellular Targets and MexPQ-OpmE Self-Resistance Mechanisms</w:t>
            </w:r>
          </w:p>
        </w:tc>
      </w:tr>
      <w:tr w:rsidR="00394AF6" w14:paraId="3A876E30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19484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B467A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12:35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B647B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Priya Kosana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A71F7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Azcarate-Peril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2DBCF" w14:textId="77777777" w:rsidR="00394AF6" w:rsidRDefault="00394AF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Characterization of Bacteroides from the Colon of Human Organ Donors</w:t>
            </w:r>
          </w:p>
        </w:tc>
      </w:tr>
      <w:tr w:rsidR="00394AF6" w14:paraId="7766017E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B070B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A2881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12:55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0D246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Rebecca Zasloff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FB98C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Azcarate-Peril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DFBE9" w14:textId="77777777" w:rsidR="00394AF6" w:rsidRDefault="00394AF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Prebiotic Modulation of Intestinal Permeability</w:t>
            </w:r>
          </w:p>
        </w:tc>
      </w:tr>
      <w:tr w:rsidR="00394AF6" w14:paraId="68D1C39B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43589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69EDC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1:15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952D0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reception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AB6D4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49E83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4AF6" w14:paraId="37EB824C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9FE1B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621C1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9E20D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1C6CC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42AD2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4AF6" w14:paraId="5E09AAB5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26670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0C5CE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Session 10: 2:00 p.m. Wednesday April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157FD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Neuroscience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94AD2" w14:textId="77777777" w:rsidR="00394AF6" w:rsidRDefault="00394AF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81FD2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4AF6" w14:paraId="616A94F4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6BF6A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A214C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2:15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C27A4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Carla Escobar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99FEA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Jason Stein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8859D" w14:textId="77777777" w:rsidR="00394AF6" w:rsidRDefault="00394AF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Cellular Resolution Brain Structure Sex Differences in a Mouse Model of Autism</w:t>
            </w:r>
          </w:p>
        </w:tc>
      </w:tr>
      <w:tr w:rsidR="00394AF6" w14:paraId="74C63189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138F8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3643F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2:35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9C323" w14:textId="77777777" w:rsidR="00394AF6" w:rsidRDefault="00394AF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Chavely Gonzalez Ramirez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01877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Dr. Philpot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765B8" w14:textId="77777777" w:rsidR="00394AF6" w:rsidRDefault="00394AF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“Expression of UBE3A in the Developing Macaque Brain”</w:t>
            </w:r>
          </w:p>
        </w:tc>
      </w:tr>
      <w:tr w:rsidR="00394AF6" w14:paraId="5F57DAFF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751F9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0AB62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2:55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B6DB2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Olivia Rice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C2E1D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Jonathan Schisler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1FBDA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4AF6" w14:paraId="2B2AEA3E" w14:textId="77777777" w:rsidTr="00394A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94BC4" w14:textId="77777777" w:rsidR="00394AF6" w:rsidRDefault="00394A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C83F4" w14:textId="77777777" w:rsidR="00394AF6" w:rsidRDefault="00394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3:15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F1B1B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reception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FB134" w14:textId="77777777" w:rsidR="00394AF6" w:rsidRDefault="00394AF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DDBED" w14:textId="77777777" w:rsidR="00394AF6" w:rsidRDefault="00394AF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8690984" w14:textId="77777777" w:rsidR="00394AF6" w:rsidRDefault="00394AF6" w:rsidP="00394AF6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09EE13F" w14:textId="77777777" w:rsidR="00394AF6" w:rsidRDefault="00394AF6"/>
    <w:sectPr w:rsidR="00394AF6" w:rsidSect="00394A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F6"/>
    <w:rsid w:val="000B58F0"/>
    <w:rsid w:val="00394AF6"/>
    <w:rsid w:val="009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80CE0"/>
  <w15:chartTrackingRefBased/>
  <w15:docId w15:val="{38BDF2C2-85EF-4516-85C1-AA1DB484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F47DED5C36D45B90B905433BEBA69" ma:contentTypeVersion="14" ma:contentTypeDescription="Create a new document." ma:contentTypeScope="" ma:versionID="09f95fd92c59d5ce3c696b4cb46c1701">
  <xsd:schema xmlns:xsd="http://www.w3.org/2001/XMLSchema" xmlns:xs="http://www.w3.org/2001/XMLSchema" xmlns:p="http://schemas.microsoft.com/office/2006/metadata/properties" xmlns:ns3="cb19836e-bc71-4d72-95dd-1b5c38dcc4ac" xmlns:ns4="4a224aa5-5fdf-47c8-9c85-b410ee185a34" targetNamespace="http://schemas.microsoft.com/office/2006/metadata/properties" ma:root="true" ma:fieldsID="a62b0767c7d2ce59d35df6f11b4af50c" ns3:_="" ns4:_="">
    <xsd:import namespace="cb19836e-bc71-4d72-95dd-1b5c38dcc4ac"/>
    <xsd:import namespace="4a224aa5-5fdf-47c8-9c85-b410ee185a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9836e-bc71-4d72-95dd-1b5c38dcc4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4aa5-5fdf-47c8-9c85-b410ee185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B2BDEE-69D1-41F9-9243-8F190D1F4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9836e-bc71-4d72-95dd-1b5c38dcc4ac"/>
    <ds:schemaRef ds:uri="4a224aa5-5fdf-47c8-9c85-b410ee185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315BC8-DD37-4B55-B150-F645C7B699D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a224aa5-5fdf-47c8-9c85-b410ee185a34"/>
    <ds:schemaRef ds:uri="cb19836e-bc71-4d72-95dd-1b5c38dcc4ac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8DBBC40-B565-43C3-9836-86643FEF52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Summer</dc:creator>
  <cp:keywords/>
  <dc:description/>
  <cp:lastModifiedBy>Montgomery, Summer</cp:lastModifiedBy>
  <cp:revision>2</cp:revision>
  <dcterms:created xsi:type="dcterms:W3CDTF">2022-01-31T12:57:00Z</dcterms:created>
  <dcterms:modified xsi:type="dcterms:W3CDTF">2022-01-31T13:19:00Z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0x010100E0CF47DED5C36D45B90B905433BEBA69</vt:lpwstr>
  </property>
</Properties>
</file>