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6FD8C" w14:textId="77777777" w:rsidR="007E0B44" w:rsidRPr="003531CE" w:rsidRDefault="007E0B44" w:rsidP="007E0B44">
      <w:pPr>
        <w:rPr>
          <w:b/>
        </w:rPr>
      </w:pPr>
      <w:r w:rsidRPr="003531CE">
        <w:rPr>
          <w:b/>
        </w:rPr>
        <w:t>SYLLABUS</w:t>
      </w:r>
    </w:p>
    <w:p w14:paraId="4E39B78E" w14:textId="1EAAD708" w:rsidR="007E0B44" w:rsidRDefault="007E0B44" w:rsidP="007E0B44">
      <w:pPr>
        <w:rPr>
          <w:b/>
        </w:rPr>
      </w:pPr>
      <w:r w:rsidRPr="003531CE">
        <w:rPr>
          <w:b/>
        </w:rPr>
        <w:t>BIOL</w:t>
      </w:r>
      <w:r w:rsidR="00FA0695">
        <w:rPr>
          <w:b/>
        </w:rPr>
        <w:t xml:space="preserve"> </w:t>
      </w:r>
      <w:r w:rsidR="006860AE">
        <w:rPr>
          <w:b/>
        </w:rPr>
        <w:t>659.00</w:t>
      </w:r>
      <w:r w:rsidR="007672A9">
        <w:rPr>
          <w:b/>
        </w:rPr>
        <w:t>1</w:t>
      </w:r>
      <w:r w:rsidRPr="003531CE">
        <w:rPr>
          <w:b/>
        </w:rPr>
        <w:t xml:space="preserve">: </w:t>
      </w:r>
      <w:r w:rsidR="009337DE">
        <w:rPr>
          <w:b/>
        </w:rPr>
        <w:t xml:space="preserve">Seminar in Evolutionary Biology: </w:t>
      </w:r>
      <w:r w:rsidR="007672A9">
        <w:rPr>
          <w:b/>
        </w:rPr>
        <w:t>Connecting Micro- and Macroevolution</w:t>
      </w:r>
    </w:p>
    <w:p w14:paraId="1CF153C8" w14:textId="1D0FFF71" w:rsidR="009337DE" w:rsidRPr="003531CE" w:rsidRDefault="009337DE" w:rsidP="007E0B44">
      <w:pPr>
        <w:rPr>
          <w:b/>
        </w:rPr>
      </w:pPr>
      <w:r>
        <w:rPr>
          <w:b/>
        </w:rPr>
        <w:t>Spring 201</w:t>
      </w:r>
      <w:r w:rsidR="007672A9">
        <w:rPr>
          <w:b/>
        </w:rPr>
        <w:t>9</w:t>
      </w:r>
    </w:p>
    <w:p w14:paraId="1743984F" w14:textId="77777777" w:rsidR="007E0B44" w:rsidRDefault="007E0B44" w:rsidP="007E0B44">
      <w:pPr>
        <w:rPr>
          <w:b/>
        </w:rPr>
      </w:pPr>
    </w:p>
    <w:p w14:paraId="1736BA63" w14:textId="77777777" w:rsidR="007E0B44" w:rsidRPr="003C068F" w:rsidRDefault="007E0B44" w:rsidP="007E0B44">
      <w:pPr>
        <w:rPr>
          <w:b/>
        </w:rPr>
      </w:pPr>
      <w:r w:rsidRPr="003C068F">
        <w:rPr>
          <w:b/>
        </w:rPr>
        <w:t xml:space="preserve">Course goals:  </w:t>
      </w:r>
    </w:p>
    <w:p w14:paraId="62089964" w14:textId="48727D76" w:rsidR="007E0B44" w:rsidRDefault="00FA0695" w:rsidP="0029161A">
      <w:r>
        <w:t>This course is</w:t>
      </w:r>
      <w:r w:rsidR="007E0B44">
        <w:t xml:space="preserve"> aimed at </w:t>
      </w:r>
      <w:r w:rsidR="0029161A">
        <w:t>Biology graduate students</w:t>
      </w:r>
      <w:r>
        <w:t xml:space="preserve">. </w:t>
      </w:r>
      <w:r w:rsidR="0029161A">
        <w:t xml:space="preserve">Each week, students will present and discuss recent scientific papers broadly covering </w:t>
      </w:r>
      <w:r w:rsidR="007672A9">
        <w:t xml:space="preserve">phylogenetics, </w:t>
      </w:r>
      <w:bookmarkStart w:id="0" w:name="_GoBack"/>
      <w:bookmarkEnd w:id="0"/>
      <w:r w:rsidR="0029161A">
        <w:t xml:space="preserve">speciation genomics, adaptation, and new topics in ecology/evolution. We will focus on data-rich empirical papers from major scientific journals, but students may also choose to cover classic papers in evolutionary biology. We may also devote some classes to reading and commenting on manuscripts in preparation for publication or new statistical methods and bioinformatics approaches that may be relevant to students’ research, depending on interest. </w:t>
      </w:r>
    </w:p>
    <w:p w14:paraId="7EF1720F" w14:textId="77777777" w:rsidR="007E0B44" w:rsidRDefault="007E0B44" w:rsidP="007E0B44"/>
    <w:p w14:paraId="74817DD5" w14:textId="77777777" w:rsidR="007E0B44" w:rsidRPr="003C068F" w:rsidRDefault="007E0B44" w:rsidP="007E0B44">
      <w:pPr>
        <w:rPr>
          <w:b/>
        </w:rPr>
      </w:pPr>
      <w:r w:rsidRPr="003C068F">
        <w:rPr>
          <w:b/>
        </w:rPr>
        <w:t xml:space="preserve">Credit hours:  </w:t>
      </w:r>
    </w:p>
    <w:p w14:paraId="26C55389" w14:textId="5E17FC0E" w:rsidR="007E0B44" w:rsidRDefault="009337DE" w:rsidP="007E0B44">
      <w:r>
        <w:t>1 lecture hour</w:t>
      </w:r>
      <w:r w:rsidR="007E0B44">
        <w:t xml:space="preserve"> per week</w:t>
      </w:r>
    </w:p>
    <w:p w14:paraId="22FED27C" w14:textId="77777777" w:rsidR="00537995" w:rsidRDefault="00537995" w:rsidP="007E0B44"/>
    <w:p w14:paraId="24DDB07F" w14:textId="67C8BC9E" w:rsidR="00537995" w:rsidRDefault="00537995" w:rsidP="007E0B44">
      <w:pPr>
        <w:rPr>
          <w:b/>
        </w:rPr>
      </w:pPr>
      <w:r w:rsidRPr="00537995">
        <w:rPr>
          <w:b/>
        </w:rPr>
        <w:t>Meeting times:</w:t>
      </w:r>
    </w:p>
    <w:p w14:paraId="1AF8FA5A" w14:textId="592D95B4" w:rsidR="00537995" w:rsidRDefault="009337DE" w:rsidP="007E0B44">
      <w:r>
        <w:t>Wed 3:30 – 4:30pm</w:t>
      </w:r>
    </w:p>
    <w:p w14:paraId="44D4F474" w14:textId="38B2ECB8" w:rsidR="009337DE" w:rsidRDefault="009337DE" w:rsidP="007E0B44"/>
    <w:p w14:paraId="43301BDF" w14:textId="3CA3D6EC" w:rsidR="009337DE" w:rsidRDefault="009337DE" w:rsidP="007E0B44">
      <w:pPr>
        <w:rPr>
          <w:b/>
        </w:rPr>
      </w:pPr>
      <w:r>
        <w:rPr>
          <w:b/>
        </w:rPr>
        <w:t>Room:</w:t>
      </w:r>
    </w:p>
    <w:p w14:paraId="747902E8" w14:textId="7F3BA185" w:rsidR="009337DE" w:rsidRPr="009337DE" w:rsidRDefault="009337DE" w:rsidP="007E0B44">
      <w:r>
        <w:t>Genome Sciences Building 2101</w:t>
      </w:r>
    </w:p>
    <w:p w14:paraId="7B226BAF" w14:textId="77777777" w:rsidR="007E0B44" w:rsidRDefault="007E0B44" w:rsidP="007E0B44"/>
    <w:p w14:paraId="728A0C43" w14:textId="77777777" w:rsidR="007E0B44" w:rsidRPr="00B1766A" w:rsidRDefault="007E0B44" w:rsidP="007E0B44">
      <w:pPr>
        <w:rPr>
          <w:b/>
        </w:rPr>
      </w:pPr>
      <w:r w:rsidRPr="00B1766A">
        <w:rPr>
          <w:b/>
        </w:rPr>
        <w:t>Instructors:</w:t>
      </w:r>
    </w:p>
    <w:p w14:paraId="35055190" w14:textId="65AF58A4" w:rsidR="007E0B44" w:rsidRPr="00635F32" w:rsidRDefault="007E0B44" w:rsidP="007E0B44">
      <w:pPr>
        <w:rPr>
          <w:i/>
        </w:rPr>
      </w:pPr>
      <w:r w:rsidRPr="00635F32">
        <w:rPr>
          <w:i/>
        </w:rPr>
        <w:t xml:space="preserve">Dr. </w:t>
      </w:r>
      <w:r w:rsidR="0029161A">
        <w:rPr>
          <w:i/>
        </w:rPr>
        <w:t>Chris Martin</w:t>
      </w:r>
    </w:p>
    <w:p w14:paraId="2DC94B09" w14:textId="0FD945AC" w:rsidR="006D661F" w:rsidRDefault="007E0B44" w:rsidP="007E0B44">
      <w:r>
        <w:t xml:space="preserve">Phone: </w:t>
      </w:r>
      <w:r w:rsidR="0029161A">
        <w:t>919-962-4841</w:t>
      </w:r>
      <w:r>
        <w:t xml:space="preserve">; Email: </w:t>
      </w:r>
      <w:hyperlink r:id="rId5" w:history="1">
        <w:r w:rsidR="00992666" w:rsidRPr="001335A1">
          <w:rPr>
            <w:rStyle w:val="Hyperlink"/>
          </w:rPr>
          <w:t>chmartin@unc.edu</w:t>
        </w:r>
      </w:hyperlink>
      <w:r>
        <w:t>; Office: GSB 225</w:t>
      </w:r>
      <w:r w:rsidR="0029161A">
        <w:t>6</w:t>
      </w:r>
      <w:r>
        <w:t xml:space="preserve">; </w:t>
      </w:r>
    </w:p>
    <w:p w14:paraId="2816D875" w14:textId="6DCD3728" w:rsidR="007E0B44" w:rsidRDefault="007E0B44" w:rsidP="007E0B44">
      <w:r>
        <w:t xml:space="preserve">Office hours: </w:t>
      </w:r>
      <w:r w:rsidR="0029161A">
        <w:t>W 1-2 or by appointment</w:t>
      </w:r>
    </w:p>
    <w:p w14:paraId="0F7ABD80" w14:textId="3AA88398" w:rsidR="007E0B44" w:rsidRDefault="007E0B44" w:rsidP="007E0B44">
      <w:r>
        <w:t xml:space="preserve">Dr. </w:t>
      </w:r>
      <w:r w:rsidR="009337DE">
        <w:t>Martin</w:t>
      </w:r>
      <w:r>
        <w:t xml:space="preserve"> has been studying questions in </w:t>
      </w:r>
      <w:r w:rsidR="00992666">
        <w:t>evolution and ecology</w:t>
      </w:r>
      <w:r>
        <w:t xml:space="preserve"> since he was an undergraduate. In grad school he </w:t>
      </w:r>
      <w:r w:rsidR="00992666">
        <w:t>developed two new integrative case studies for studying speciation and adaptation genomics: adaptive radiations of Caribbean pupfishes and Cameroon crater lake cichlids.</w:t>
      </w:r>
      <w:r>
        <w:t xml:space="preserve"> </w:t>
      </w:r>
      <w:r w:rsidR="00992666">
        <w:t>His work at UNC focuses on further study of the evolution, ecology, genomics, functional morphology, and quantitative genetics of these fascinating examples of evolution-in-action</w:t>
      </w:r>
      <w:r>
        <w:t>.</w:t>
      </w:r>
    </w:p>
    <w:p w14:paraId="72C4856E" w14:textId="77777777" w:rsidR="007E0B44" w:rsidRDefault="007E0B44" w:rsidP="007E0B44"/>
    <w:p w14:paraId="62A74B86" w14:textId="713A0332" w:rsidR="00FA0695" w:rsidRPr="00635F32" w:rsidRDefault="00FA0695" w:rsidP="007E0B44">
      <w:pPr>
        <w:rPr>
          <w:b/>
        </w:rPr>
      </w:pPr>
      <w:r w:rsidRPr="00635F32">
        <w:rPr>
          <w:b/>
        </w:rPr>
        <w:t>Readings:</w:t>
      </w:r>
    </w:p>
    <w:p w14:paraId="53B525B2" w14:textId="2C07650A" w:rsidR="00FA0695" w:rsidRDefault="00FA0695" w:rsidP="00992666">
      <w:r>
        <w:t>There is no required text</w:t>
      </w:r>
      <w:r w:rsidR="00037F18">
        <w:t>book</w:t>
      </w:r>
      <w:r>
        <w:t xml:space="preserve">.  </w:t>
      </w:r>
      <w:r w:rsidR="00992666">
        <w:t xml:space="preserve">Readings each week </w:t>
      </w:r>
      <w:r>
        <w:t xml:space="preserve">will be posted to Sakai.  </w:t>
      </w:r>
    </w:p>
    <w:p w14:paraId="3F110FA9" w14:textId="77777777" w:rsidR="00FA0695" w:rsidRDefault="00FA0695" w:rsidP="007E0B44"/>
    <w:p w14:paraId="4BF791FF" w14:textId="5099E8D3" w:rsidR="007E0B44" w:rsidRDefault="007E0B44" w:rsidP="007E0B44">
      <w:r w:rsidRPr="003C068F">
        <w:rPr>
          <w:b/>
        </w:rPr>
        <w:t>Grading:</w:t>
      </w:r>
    </w:p>
    <w:p w14:paraId="3DFCACB3" w14:textId="27B4DF5A" w:rsidR="006F5233" w:rsidRDefault="00992666" w:rsidP="007E0B44">
      <w:r>
        <w:t xml:space="preserve">Students will be graded on their general participation, engagement, and discussion of the papers covered each week (30%). Next, each student or groups of students will choose a specific paper to lead discussion on and will be graded for their general preparedness and presentation effort (30%). Finally, students will present a written outline and discussion of their chosen paper for discussion or an active research manuscript they are working on relevant to the class topics (40%). </w:t>
      </w:r>
    </w:p>
    <w:p w14:paraId="74010B21" w14:textId="77777777" w:rsidR="00992666" w:rsidRDefault="00992666" w:rsidP="007E0B44"/>
    <w:p w14:paraId="217A16BC" w14:textId="41CF63C0" w:rsidR="007E0B44" w:rsidRDefault="00992666" w:rsidP="007E0B44">
      <w:r>
        <w:lastRenderedPageBreak/>
        <w:t>Class discussion/participation</w:t>
      </w:r>
      <w:r w:rsidR="007E0B44">
        <w:t xml:space="preserve">: </w:t>
      </w:r>
      <w:r>
        <w:t>3</w:t>
      </w:r>
      <w:r w:rsidR="007E0B44">
        <w:t>0%</w:t>
      </w:r>
    </w:p>
    <w:p w14:paraId="63C6FD9E" w14:textId="42393C3D" w:rsidR="007E0B44" w:rsidRDefault="00992666" w:rsidP="007E0B44">
      <w:r>
        <w:t>Selected paper presentation</w:t>
      </w:r>
      <w:r w:rsidR="007E0B44">
        <w:t xml:space="preserve">: </w:t>
      </w:r>
      <w:r>
        <w:t>3</w:t>
      </w:r>
      <w:r w:rsidR="007E0B44">
        <w:t>0%</w:t>
      </w:r>
    </w:p>
    <w:p w14:paraId="28C8BDB6" w14:textId="6A262FB9" w:rsidR="00992666" w:rsidRDefault="00992666" w:rsidP="007E0B44">
      <w:r>
        <w:t>Final paper: 40%</w:t>
      </w:r>
    </w:p>
    <w:p w14:paraId="63FC6FA3" w14:textId="77777777" w:rsidR="006F5233" w:rsidRDefault="006F5233" w:rsidP="007E0B44"/>
    <w:p w14:paraId="6653A6DD" w14:textId="77777777" w:rsidR="006F5233" w:rsidRPr="00496EFA" w:rsidRDefault="006F5233" w:rsidP="006F5233">
      <w:pPr>
        <w:rPr>
          <w:b/>
        </w:rPr>
      </w:pPr>
      <w:r w:rsidRPr="00496EFA">
        <w:rPr>
          <w:b/>
        </w:rPr>
        <w:t xml:space="preserve">Final exam period: </w:t>
      </w:r>
    </w:p>
    <w:p w14:paraId="323566A5" w14:textId="28ED8947" w:rsidR="006F5233" w:rsidRDefault="006F5233" w:rsidP="006F5233">
      <w:r>
        <w:t>T</w:t>
      </w:r>
      <w:r w:rsidR="007E0B44">
        <w:t xml:space="preserve">he </w:t>
      </w:r>
      <w:r w:rsidR="00992666">
        <w:t>final paper</w:t>
      </w:r>
      <w:r w:rsidR="007E0B44">
        <w:t xml:space="preserve"> will act in lieu of a final exam.</w:t>
      </w:r>
    </w:p>
    <w:p w14:paraId="7BADC08B" w14:textId="77777777" w:rsidR="007E0B44" w:rsidRDefault="007E0B44" w:rsidP="007E0B44"/>
    <w:p w14:paraId="53C0923A" w14:textId="77777777" w:rsidR="007E0B44" w:rsidRPr="003C068F" w:rsidRDefault="007E0B44" w:rsidP="007E0B44">
      <w:pPr>
        <w:rPr>
          <w:b/>
        </w:rPr>
      </w:pPr>
      <w:r w:rsidRPr="003C068F">
        <w:rPr>
          <w:b/>
        </w:rPr>
        <w:t>Homework:</w:t>
      </w:r>
    </w:p>
    <w:p w14:paraId="1DB68D1F" w14:textId="12BB258A" w:rsidR="007E0B44" w:rsidRDefault="00992666" w:rsidP="007E0B44">
      <w:r>
        <w:t>Students are expected to read each paper thoroughly and come prepared to class.</w:t>
      </w:r>
    </w:p>
    <w:p w14:paraId="7F508DC3" w14:textId="77777777" w:rsidR="007E0B44" w:rsidRDefault="007E0B44" w:rsidP="007E0B44"/>
    <w:p w14:paraId="505B7830" w14:textId="77777777" w:rsidR="007E0B44" w:rsidRPr="003C068F" w:rsidRDefault="007E0B44" w:rsidP="007E0B44">
      <w:pPr>
        <w:rPr>
          <w:b/>
        </w:rPr>
      </w:pPr>
      <w:r w:rsidRPr="003C068F">
        <w:rPr>
          <w:b/>
        </w:rPr>
        <w:t>Course Policies:</w:t>
      </w:r>
    </w:p>
    <w:p w14:paraId="601E9723" w14:textId="5FB8E7FA" w:rsidR="007E0B44" w:rsidRDefault="00992666" w:rsidP="007E0B44">
      <w:r>
        <w:t>Assignments</w:t>
      </w:r>
      <w:r w:rsidR="007E0B44">
        <w:t xml:space="preserve"> turned in late, but before the key posted, will incur a 25% penalty on the final grade. Homework turned in after the key is posted, but before the final exam, will incur a 50% penalty on the final grade. </w:t>
      </w:r>
    </w:p>
    <w:p w14:paraId="1099016B" w14:textId="77777777" w:rsidR="007E0B44" w:rsidRDefault="007E0B44" w:rsidP="007E0B44"/>
    <w:p w14:paraId="6FA0E2E2" w14:textId="77777777" w:rsidR="007E0B44" w:rsidRPr="003C068F" w:rsidRDefault="007E0B44" w:rsidP="007E0B44">
      <w:pPr>
        <w:rPr>
          <w:b/>
        </w:rPr>
      </w:pPr>
      <w:r w:rsidRPr="003C068F">
        <w:rPr>
          <w:b/>
        </w:rPr>
        <w:t>Honor code:</w:t>
      </w:r>
    </w:p>
    <w:p w14:paraId="0A2CEAF8" w14:textId="5787269A" w:rsidR="007E0B44" w:rsidRDefault="007E0B44" w:rsidP="007E0B44">
      <w:r>
        <w:t xml:space="preserve">Students are encouraged to work together on </w:t>
      </w:r>
      <w:r w:rsidR="00992666">
        <w:t>discussing papers</w:t>
      </w:r>
      <w:r>
        <w:t>, but must submit an independent write-up</w:t>
      </w:r>
      <w:r w:rsidR="00992666">
        <w:t xml:space="preserve"> of their final paper</w:t>
      </w:r>
      <w:r>
        <w:t xml:space="preserve">. </w:t>
      </w:r>
    </w:p>
    <w:p w14:paraId="783EF119" w14:textId="77777777" w:rsidR="007E0B44" w:rsidRDefault="007E0B44" w:rsidP="007E0B44"/>
    <w:p w14:paraId="10754F5B" w14:textId="77777777" w:rsidR="007E0B44" w:rsidRDefault="007E0B44" w:rsidP="007E0B44"/>
    <w:p w14:paraId="7F720183" w14:textId="77777777" w:rsidR="007E0B44" w:rsidRPr="003C068F" w:rsidRDefault="007E0B44" w:rsidP="007E0B44">
      <w:pPr>
        <w:rPr>
          <w:b/>
        </w:rPr>
      </w:pPr>
      <w:r w:rsidRPr="003C068F">
        <w:rPr>
          <w:b/>
        </w:rPr>
        <w:t>Note:</w:t>
      </w:r>
    </w:p>
    <w:p w14:paraId="53B10C47" w14:textId="288D19F8" w:rsidR="007E0B44" w:rsidRDefault="007E0B44" w:rsidP="007E0B44">
      <w:r>
        <w:t>The instructor reserve</w:t>
      </w:r>
      <w:r w:rsidR="00CE0EE4">
        <w:t>s</w:t>
      </w:r>
      <w:r>
        <w:t xml:space="preserve"> the right to make changes to this syllabus.</w:t>
      </w:r>
    </w:p>
    <w:p w14:paraId="4A30EC37" w14:textId="77777777" w:rsidR="007E0B44" w:rsidRDefault="007E0B44" w:rsidP="007E0B44"/>
    <w:p w14:paraId="51E2CD73" w14:textId="77777777" w:rsidR="007E0B44" w:rsidRPr="0070680B" w:rsidRDefault="007E0B44" w:rsidP="007E0B44">
      <w:pPr>
        <w:rPr>
          <w:b/>
        </w:rPr>
      </w:pPr>
      <w:r w:rsidRPr="0070680B">
        <w:rPr>
          <w:b/>
        </w:rPr>
        <w:t>Schedule:</w:t>
      </w:r>
      <w:r>
        <w:rPr>
          <w:b/>
        </w:rPr>
        <w:t xml:space="preserve"> </w:t>
      </w:r>
    </w:p>
    <w:p w14:paraId="1D9BBE0D" w14:textId="77777777" w:rsidR="007E0B44" w:rsidRDefault="007E0B44" w:rsidP="007E0B44"/>
    <w:p w14:paraId="280FDD06" w14:textId="77777777" w:rsidR="00BD64DD" w:rsidRDefault="007E0B44" w:rsidP="007E0B44">
      <w:r>
        <w:t xml:space="preserve">Week 1 – </w:t>
      </w:r>
      <w:r w:rsidR="00BD64DD">
        <w:t xml:space="preserve">Introductions/welcome/ice-breakers. </w:t>
      </w:r>
    </w:p>
    <w:p w14:paraId="0297EB21" w14:textId="77777777" w:rsidR="00BD64DD" w:rsidRDefault="00992666" w:rsidP="007E0B44">
      <w:r>
        <w:t xml:space="preserve">Discussion of genomic islands of speciation focusing on Cruikshank and Hahn 2014 and Turner et al. 2005, classics in evolutionary genomics. </w:t>
      </w:r>
    </w:p>
    <w:p w14:paraId="7AD6CD77" w14:textId="1923F94D" w:rsidR="007E0B44" w:rsidRDefault="00992666" w:rsidP="007E0B44">
      <w:r>
        <w:t>Choose papers/topics for the rest of the semester.</w:t>
      </w:r>
    </w:p>
    <w:p w14:paraId="63EE7CC6" w14:textId="77777777" w:rsidR="00BD64DD" w:rsidRDefault="00BD64DD" w:rsidP="007E0B44"/>
    <w:p w14:paraId="141FCE2D" w14:textId="5AA76C31" w:rsidR="00BD64DD" w:rsidRDefault="00BD64DD" w:rsidP="007E0B44">
      <w:r>
        <w:t>Possible examples:</w:t>
      </w:r>
    </w:p>
    <w:p w14:paraId="56537474" w14:textId="4F35A420" w:rsidR="00BD64DD" w:rsidRDefault="00BD64DD" w:rsidP="007E0B44"/>
    <w:p w14:paraId="28C46716" w14:textId="77777777" w:rsidR="00BD64DD" w:rsidRPr="00BD64DD" w:rsidRDefault="00BD64DD" w:rsidP="00BD64DD">
      <w:pPr>
        <w:pStyle w:val="NormalWeb"/>
        <w:shd w:val="clear" w:color="auto" w:fill="FFFFFF"/>
        <w:spacing w:before="0" w:beforeAutospacing="0" w:after="0" w:afterAutospacing="0"/>
        <w:textAlignment w:val="baseline"/>
        <w:rPr>
          <w:color w:val="333333"/>
        </w:rPr>
      </w:pPr>
      <w:r w:rsidRPr="00BD64DD">
        <w:rPr>
          <w:rStyle w:val="Strong"/>
          <w:color w:val="333333"/>
          <w:bdr w:val="none" w:sz="0" w:space="0" w:color="auto" w:frame="1"/>
        </w:rPr>
        <w:t>1.</w:t>
      </w:r>
      <w:r w:rsidRPr="00BD64DD">
        <w:rPr>
          <w:rStyle w:val="apple-converted-space"/>
          <w:color w:val="333333"/>
        </w:rPr>
        <w:t> </w:t>
      </w:r>
      <w:r w:rsidRPr="00BD64DD">
        <w:rPr>
          <w:color w:val="333333"/>
        </w:rPr>
        <w:t>Kreitman’83</w:t>
      </w:r>
      <w:r w:rsidRPr="00BD64DD">
        <w:rPr>
          <w:rStyle w:val="apple-converted-space"/>
          <w:color w:val="333333"/>
        </w:rPr>
        <w:t> </w:t>
      </w:r>
      <w:hyperlink r:id="rId6" w:history="1">
        <w:r w:rsidRPr="00BD64DD">
          <w:rPr>
            <w:rStyle w:val="Hyperlink"/>
            <w:color w:val="743399"/>
            <w:bdr w:val="none" w:sz="0" w:space="0" w:color="auto" w:frame="1"/>
          </w:rPr>
          <w:t>Nucleotide polymorphism at the alcohol dehydrogenase locus of Drosophila melanogaster.</w:t>
        </w:r>
      </w:hyperlink>
      <w:r w:rsidRPr="00BD64DD">
        <w:rPr>
          <w:rStyle w:val="apple-converted-space"/>
          <w:color w:val="333333"/>
        </w:rPr>
        <w:t> </w:t>
      </w:r>
      <w:r w:rsidRPr="00BD64DD">
        <w:rPr>
          <w:color w:val="333333"/>
        </w:rPr>
        <w:t>see also this</w:t>
      </w:r>
      <w:r w:rsidRPr="00BD64DD">
        <w:rPr>
          <w:rStyle w:val="apple-converted-space"/>
          <w:color w:val="333333"/>
        </w:rPr>
        <w:t> </w:t>
      </w:r>
      <w:hyperlink r:id="rId7" w:history="1">
        <w:r w:rsidRPr="00BD64DD">
          <w:rPr>
            <w:rStyle w:val="Hyperlink"/>
            <w:color w:val="743399"/>
            <w:bdr w:val="none" w:sz="0" w:space="0" w:color="auto" w:frame="1"/>
          </w:rPr>
          <w:t>post</w:t>
        </w:r>
      </w:hyperlink>
      <w:r w:rsidRPr="00BD64DD">
        <w:rPr>
          <w:rStyle w:val="apple-converted-space"/>
          <w:color w:val="333333"/>
        </w:rPr>
        <w:t> </w:t>
      </w:r>
      <w:r w:rsidRPr="00BD64DD">
        <w:rPr>
          <w:color w:val="333333"/>
        </w:rPr>
        <w:t xml:space="preserve">by Casey Bergman on 30th anniversary of paper. </w:t>
      </w:r>
    </w:p>
    <w:p w14:paraId="2B8C8951" w14:textId="77777777" w:rsidR="00BD64DD" w:rsidRPr="00BD64DD" w:rsidRDefault="00BD64DD" w:rsidP="00BD64DD">
      <w:pPr>
        <w:pStyle w:val="NormalWeb"/>
        <w:shd w:val="clear" w:color="auto" w:fill="FFFFFF"/>
        <w:spacing w:before="0" w:beforeAutospacing="0" w:after="0" w:afterAutospacing="0"/>
        <w:textAlignment w:val="baseline"/>
        <w:rPr>
          <w:color w:val="333333"/>
        </w:rPr>
      </w:pPr>
    </w:p>
    <w:p w14:paraId="3F8B35A4" w14:textId="77777777" w:rsidR="00BD64DD" w:rsidRPr="00BD64DD" w:rsidRDefault="00BD64DD" w:rsidP="00BD64DD">
      <w:pPr>
        <w:pStyle w:val="NormalWeb"/>
        <w:shd w:val="clear" w:color="auto" w:fill="FFFFFF"/>
        <w:spacing w:before="0" w:beforeAutospacing="0" w:after="0" w:afterAutospacing="0"/>
        <w:textAlignment w:val="baseline"/>
        <w:rPr>
          <w:color w:val="333333"/>
        </w:rPr>
      </w:pPr>
      <w:r w:rsidRPr="00BD64DD">
        <w:rPr>
          <w:rStyle w:val="Strong"/>
          <w:color w:val="333333"/>
          <w:bdr w:val="none" w:sz="0" w:space="0" w:color="auto" w:frame="1"/>
        </w:rPr>
        <w:t>2.</w:t>
      </w:r>
      <w:r w:rsidRPr="00BD64DD">
        <w:rPr>
          <w:rStyle w:val="apple-converted-space"/>
          <w:color w:val="333333"/>
        </w:rPr>
        <w:t> </w:t>
      </w:r>
      <w:r w:rsidRPr="00BD64DD">
        <w:rPr>
          <w:color w:val="333333"/>
        </w:rPr>
        <w:t>Price 1970</w:t>
      </w:r>
      <w:r w:rsidRPr="00BD64DD">
        <w:rPr>
          <w:rStyle w:val="apple-converted-space"/>
          <w:color w:val="333333"/>
        </w:rPr>
        <w:t> </w:t>
      </w:r>
      <w:hyperlink r:id="rId8" w:history="1">
        <w:r w:rsidRPr="00BD64DD">
          <w:rPr>
            <w:rStyle w:val="Hyperlink"/>
            <w:color w:val="743399"/>
            <w:bdr w:val="none" w:sz="0" w:space="0" w:color="auto" w:frame="1"/>
          </w:rPr>
          <w:t>Selection and Covariance</w:t>
        </w:r>
      </w:hyperlink>
      <w:r w:rsidRPr="00BD64DD">
        <w:rPr>
          <w:rStyle w:val="apple-converted-space"/>
          <w:color w:val="333333"/>
        </w:rPr>
        <w:t> </w:t>
      </w:r>
      <w:r w:rsidRPr="00BD64DD">
        <w:rPr>
          <w:color w:val="333333"/>
        </w:rPr>
        <w:t xml:space="preserve">&amp; </w:t>
      </w:r>
      <w:proofErr w:type="spellStart"/>
      <w:r w:rsidRPr="00BD64DD">
        <w:rPr>
          <w:color w:val="333333"/>
        </w:rPr>
        <w:t>Queller</w:t>
      </w:r>
      <w:proofErr w:type="spellEnd"/>
      <w:r w:rsidRPr="00BD64DD">
        <w:rPr>
          <w:color w:val="333333"/>
        </w:rPr>
        <w:t xml:space="preserve"> 1992</w:t>
      </w:r>
      <w:r w:rsidRPr="00BD64DD">
        <w:rPr>
          <w:rStyle w:val="apple-converted-space"/>
          <w:color w:val="333333"/>
        </w:rPr>
        <w:t> </w:t>
      </w:r>
      <w:hyperlink r:id="rId9" w:history="1">
        <w:r w:rsidRPr="00BD64DD">
          <w:rPr>
            <w:rStyle w:val="Hyperlink"/>
            <w:color w:val="743399"/>
            <w:bdr w:val="none" w:sz="0" w:space="0" w:color="auto" w:frame="1"/>
          </w:rPr>
          <w:t>Quantitative Genetics, Inclusive Fitness, and Group Selection</w:t>
        </w:r>
      </w:hyperlink>
      <w:r w:rsidRPr="00BD64DD">
        <w:rPr>
          <w:color w:val="333333"/>
        </w:rPr>
        <w:t xml:space="preserve">. </w:t>
      </w:r>
    </w:p>
    <w:p w14:paraId="1C5403B7" w14:textId="77777777" w:rsidR="00BD64DD" w:rsidRPr="00BD64DD" w:rsidRDefault="00BD64DD" w:rsidP="00BD64DD">
      <w:pPr>
        <w:pStyle w:val="NormalWeb"/>
        <w:shd w:val="clear" w:color="auto" w:fill="FFFFFF"/>
        <w:spacing w:before="0" w:beforeAutospacing="0" w:after="0" w:afterAutospacing="0"/>
        <w:textAlignment w:val="baseline"/>
        <w:rPr>
          <w:color w:val="333333"/>
        </w:rPr>
      </w:pPr>
      <w:r w:rsidRPr="00BD64DD">
        <w:rPr>
          <w:color w:val="333333"/>
        </w:rPr>
        <w:br/>
      </w:r>
      <w:r w:rsidRPr="00BD64DD">
        <w:rPr>
          <w:rStyle w:val="Strong"/>
          <w:color w:val="333333"/>
          <w:bdr w:val="none" w:sz="0" w:space="0" w:color="auto" w:frame="1"/>
        </w:rPr>
        <w:t>3.</w:t>
      </w:r>
      <w:r w:rsidRPr="00BD64DD">
        <w:rPr>
          <w:rStyle w:val="apple-converted-space"/>
          <w:color w:val="333333"/>
        </w:rPr>
        <w:t> </w:t>
      </w:r>
      <w:r w:rsidRPr="00BD64DD">
        <w:rPr>
          <w:color w:val="333333"/>
        </w:rPr>
        <w:t>Mayr ’47</w:t>
      </w:r>
      <w:r w:rsidRPr="00BD64DD">
        <w:rPr>
          <w:rStyle w:val="apple-converted-space"/>
          <w:color w:val="333333"/>
        </w:rPr>
        <w:t> </w:t>
      </w:r>
      <w:hyperlink r:id="rId10" w:history="1">
        <w:r w:rsidRPr="00BD64DD">
          <w:rPr>
            <w:rStyle w:val="Hyperlink"/>
            <w:color w:val="743399"/>
            <w:bdr w:val="none" w:sz="0" w:space="0" w:color="auto" w:frame="1"/>
          </w:rPr>
          <w:t>Ecological factors in speciation</w:t>
        </w:r>
        <w:r w:rsidRPr="00BD64DD">
          <w:rPr>
            <w:rStyle w:val="apple-converted-space"/>
            <w:color w:val="743399"/>
            <w:u w:val="single"/>
            <w:bdr w:val="none" w:sz="0" w:space="0" w:color="auto" w:frame="1"/>
          </w:rPr>
          <w:t> </w:t>
        </w:r>
      </w:hyperlink>
      <w:r w:rsidRPr="00BD64DD">
        <w:rPr>
          <w:color w:val="333333"/>
        </w:rPr>
        <w:t xml:space="preserve">. </w:t>
      </w:r>
    </w:p>
    <w:p w14:paraId="70974F23" w14:textId="77777777" w:rsidR="00BD64DD" w:rsidRPr="00BD64DD" w:rsidRDefault="00BD64DD" w:rsidP="00BD64DD">
      <w:pPr>
        <w:pStyle w:val="NormalWeb"/>
        <w:shd w:val="clear" w:color="auto" w:fill="FFFFFF"/>
        <w:spacing w:before="0" w:beforeAutospacing="0" w:after="0" w:afterAutospacing="0"/>
        <w:textAlignment w:val="baseline"/>
        <w:rPr>
          <w:color w:val="333333"/>
        </w:rPr>
      </w:pPr>
    </w:p>
    <w:p w14:paraId="0E68BCD3" w14:textId="77777777" w:rsidR="00BD64DD" w:rsidRPr="00BD64DD" w:rsidRDefault="00BD64DD" w:rsidP="00BD64DD">
      <w:pPr>
        <w:pStyle w:val="NormalWeb"/>
        <w:shd w:val="clear" w:color="auto" w:fill="FFFFFF"/>
        <w:spacing w:before="0" w:beforeAutospacing="0" w:after="0" w:afterAutospacing="0"/>
        <w:textAlignment w:val="baseline"/>
        <w:rPr>
          <w:color w:val="333333"/>
        </w:rPr>
      </w:pPr>
      <w:r w:rsidRPr="00BD64DD">
        <w:rPr>
          <w:rStyle w:val="Strong"/>
          <w:color w:val="333333"/>
          <w:bdr w:val="none" w:sz="0" w:space="0" w:color="auto" w:frame="1"/>
        </w:rPr>
        <w:t>4.</w:t>
      </w:r>
      <w:r w:rsidRPr="00BD64DD">
        <w:rPr>
          <w:rStyle w:val="apple-converted-space"/>
          <w:color w:val="333333"/>
        </w:rPr>
        <w:t> </w:t>
      </w:r>
      <w:proofErr w:type="spellStart"/>
      <w:r w:rsidRPr="00BD64DD">
        <w:rPr>
          <w:color w:val="333333"/>
        </w:rPr>
        <w:t>Kettlewell</w:t>
      </w:r>
      <w:proofErr w:type="spellEnd"/>
      <w:r w:rsidRPr="00BD64DD">
        <w:rPr>
          <w:color w:val="333333"/>
        </w:rPr>
        <w:t xml:space="preserve"> 1955</w:t>
      </w:r>
      <w:r w:rsidRPr="00BD64DD">
        <w:rPr>
          <w:rStyle w:val="apple-converted-space"/>
          <w:color w:val="333333"/>
        </w:rPr>
        <w:t> </w:t>
      </w:r>
      <w:hyperlink r:id="rId11" w:history="1">
        <w:r w:rsidRPr="00BD64DD">
          <w:rPr>
            <w:rStyle w:val="Hyperlink"/>
            <w:color w:val="743399"/>
            <w:bdr w:val="none" w:sz="0" w:space="0" w:color="auto" w:frame="1"/>
          </w:rPr>
          <w:t>SELECTION EXPERIMENTS ON INDUSTRIAL</w:t>
        </w:r>
        <w:r w:rsidRPr="00BD64DD">
          <w:rPr>
            <w:color w:val="743399"/>
            <w:u w:val="single"/>
            <w:bdr w:val="none" w:sz="0" w:space="0" w:color="auto" w:frame="1"/>
          </w:rPr>
          <w:br/>
        </w:r>
        <w:r w:rsidRPr="00BD64DD">
          <w:rPr>
            <w:rStyle w:val="Hyperlink"/>
            <w:color w:val="743399"/>
            <w:bdr w:val="none" w:sz="0" w:space="0" w:color="auto" w:frame="1"/>
          </w:rPr>
          <w:t>MELANISM IN THE LEPIDOPTERA</w:t>
        </w:r>
      </w:hyperlink>
      <w:r w:rsidRPr="00BD64DD">
        <w:rPr>
          <w:rStyle w:val="apple-converted-space"/>
          <w:color w:val="333333"/>
        </w:rPr>
        <w:t> </w:t>
      </w:r>
      <w:r w:rsidRPr="00BD64DD">
        <w:rPr>
          <w:color w:val="333333"/>
        </w:rPr>
        <w:t>accompanied by Majerus 2009</w:t>
      </w:r>
      <w:r w:rsidRPr="00BD64DD">
        <w:rPr>
          <w:rStyle w:val="apple-converted-space"/>
          <w:color w:val="333333"/>
        </w:rPr>
        <w:t> </w:t>
      </w:r>
      <w:hyperlink r:id="rId12" w:history="1">
        <w:r w:rsidRPr="00BD64DD">
          <w:rPr>
            <w:rStyle w:val="Hyperlink"/>
            <w:color w:val="743399"/>
            <w:bdr w:val="none" w:sz="0" w:space="0" w:color="auto" w:frame="1"/>
          </w:rPr>
          <w:t xml:space="preserve">Industrial Melanism in the Peppered Moth, </w:t>
        </w:r>
        <w:proofErr w:type="spellStart"/>
        <w:r w:rsidRPr="00BD64DD">
          <w:rPr>
            <w:rStyle w:val="Hyperlink"/>
            <w:color w:val="743399"/>
            <w:bdr w:val="none" w:sz="0" w:space="0" w:color="auto" w:frame="1"/>
          </w:rPr>
          <w:t>Biston</w:t>
        </w:r>
        <w:proofErr w:type="spellEnd"/>
        <w:r w:rsidRPr="00BD64DD">
          <w:rPr>
            <w:rStyle w:val="Hyperlink"/>
            <w:color w:val="743399"/>
            <w:bdr w:val="none" w:sz="0" w:space="0" w:color="auto" w:frame="1"/>
          </w:rPr>
          <w:t xml:space="preserve"> </w:t>
        </w:r>
        <w:proofErr w:type="spellStart"/>
        <w:r w:rsidRPr="00BD64DD">
          <w:rPr>
            <w:rStyle w:val="Hyperlink"/>
            <w:color w:val="743399"/>
            <w:bdr w:val="none" w:sz="0" w:space="0" w:color="auto" w:frame="1"/>
          </w:rPr>
          <w:t>betularia</w:t>
        </w:r>
        <w:proofErr w:type="spellEnd"/>
        <w:r w:rsidRPr="00BD64DD">
          <w:rPr>
            <w:rStyle w:val="Hyperlink"/>
            <w:color w:val="743399"/>
            <w:bdr w:val="none" w:sz="0" w:space="0" w:color="auto" w:frame="1"/>
          </w:rPr>
          <w:t>: An Excellent Teaching Example of Darwinian Evolution in Action</w:t>
        </w:r>
        <w:r w:rsidRPr="00BD64DD">
          <w:rPr>
            <w:rStyle w:val="apple-converted-space"/>
            <w:color w:val="743399"/>
            <w:u w:val="single"/>
            <w:bdr w:val="none" w:sz="0" w:space="0" w:color="auto" w:frame="1"/>
          </w:rPr>
          <w:t> </w:t>
        </w:r>
      </w:hyperlink>
      <w:r w:rsidRPr="00BD64DD">
        <w:rPr>
          <w:color w:val="333333"/>
        </w:rPr>
        <w:t xml:space="preserve">. </w:t>
      </w:r>
    </w:p>
    <w:p w14:paraId="5D4A85FC" w14:textId="77777777" w:rsidR="00BD64DD" w:rsidRPr="00BD64DD" w:rsidRDefault="00BD64DD" w:rsidP="00BD64DD">
      <w:pPr>
        <w:pStyle w:val="NormalWeb"/>
        <w:shd w:val="clear" w:color="auto" w:fill="FFFFFF"/>
        <w:spacing w:before="0" w:beforeAutospacing="0" w:after="0" w:afterAutospacing="0"/>
        <w:textAlignment w:val="baseline"/>
        <w:rPr>
          <w:rStyle w:val="apple-converted-space"/>
          <w:color w:val="333333"/>
        </w:rPr>
      </w:pPr>
      <w:r w:rsidRPr="00BD64DD">
        <w:rPr>
          <w:color w:val="333333"/>
        </w:rPr>
        <w:lastRenderedPageBreak/>
        <w:br/>
      </w:r>
      <w:r w:rsidRPr="00BD64DD">
        <w:rPr>
          <w:rStyle w:val="Strong"/>
          <w:color w:val="333333"/>
          <w:bdr w:val="none" w:sz="0" w:space="0" w:color="auto" w:frame="1"/>
        </w:rPr>
        <w:t>5.</w:t>
      </w:r>
      <w:r w:rsidRPr="00BD64DD">
        <w:rPr>
          <w:rStyle w:val="apple-converted-space"/>
          <w:color w:val="333333"/>
        </w:rPr>
        <w:t> </w:t>
      </w:r>
      <w:r w:rsidRPr="00BD64DD">
        <w:rPr>
          <w:color w:val="333333"/>
        </w:rPr>
        <w:t>excerpts from Waddington’s “The strategy of the genes” 1957 on the</w:t>
      </w:r>
      <w:r w:rsidRPr="00BD64DD">
        <w:rPr>
          <w:rStyle w:val="apple-converted-space"/>
          <w:color w:val="333333"/>
        </w:rPr>
        <w:t> </w:t>
      </w:r>
      <w:hyperlink r:id="rId13" w:history="1">
        <w:r w:rsidRPr="00BD64DD">
          <w:rPr>
            <w:rStyle w:val="Hyperlink"/>
            <w:color w:val="743399"/>
            <w:bdr w:val="none" w:sz="0" w:space="0" w:color="auto" w:frame="1"/>
          </w:rPr>
          <w:t>epigenetic landscape</w:t>
        </w:r>
      </w:hyperlink>
      <w:r w:rsidRPr="00BD64DD">
        <w:rPr>
          <w:rStyle w:val="apple-converted-space"/>
          <w:color w:val="333333"/>
        </w:rPr>
        <w:t> </w:t>
      </w:r>
      <w:r w:rsidRPr="00BD64DD">
        <w:rPr>
          <w:color w:val="333333"/>
        </w:rPr>
        <w:t>&amp;</w:t>
      </w:r>
      <w:r w:rsidRPr="00BD64DD">
        <w:rPr>
          <w:rStyle w:val="apple-converted-space"/>
          <w:color w:val="333333"/>
        </w:rPr>
        <w:t> </w:t>
      </w:r>
      <w:hyperlink r:id="rId14" w:history="1">
        <w:r w:rsidRPr="00BD64DD">
          <w:rPr>
            <w:rStyle w:val="Hyperlink"/>
            <w:color w:val="743399"/>
            <w:bdr w:val="none" w:sz="0" w:space="0" w:color="auto" w:frame="1"/>
          </w:rPr>
          <w:t>genetic assimilation</w:t>
        </w:r>
      </w:hyperlink>
      <w:r w:rsidRPr="00BD64DD">
        <w:rPr>
          <w:rStyle w:val="apple-converted-space"/>
          <w:color w:val="333333"/>
        </w:rPr>
        <w:t> </w:t>
      </w:r>
    </w:p>
    <w:p w14:paraId="01B91886" w14:textId="77777777" w:rsidR="00BD64DD" w:rsidRPr="00BD64DD" w:rsidRDefault="00BD64DD" w:rsidP="00BD64DD">
      <w:pPr>
        <w:pStyle w:val="NormalWeb"/>
        <w:shd w:val="clear" w:color="auto" w:fill="FFFFFF"/>
        <w:spacing w:before="0" w:beforeAutospacing="0" w:after="0" w:afterAutospacing="0"/>
        <w:textAlignment w:val="baseline"/>
        <w:rPr>
          <w:rStyle w:val="apple-converted-space"/>
          <w:color w:val="333333"/>
        </w:rPr>
      </w:pPr>
    </w:p>
    <w:p w14:paraId="4284D51A" w14:textId="77777777" w:rsidR="00BD64DD" w:rsidRPr="00BD64DD" w:rsidRDefault="00BD64DD" w:rsidP="00BD64DD">
      <w:pPr>
        <w:pStyle w:val="NormalWeb"/>
        <w:shd w:val="clear" w:color="auto" w:fill="FFFFFF"/>
        <w:spacing w:before="0" w:beforeAutospacing="0" w:after="0" w:afterAutospacing="0"/>
        <w:textAlignment w:val="baseline"/>
        <w:rPr>
          <w:color w:val="333333"/>
        </w:rPr>
      </w:pPr>
      <w:r w:rsidRPr="00BD64DD">
        <w:rPr>
          <w:rStyle w:val="Strong"/>
          <w:color w:val="333333"/>
          <w:bdr w:val="none" w:sz="0" w:space="0" w:color="auto" w:frame="1"/>
        </w:rPr>
        <w:t>6.</w:t>
      </w:r>
      <w:r w:rsidRPr="00BD64DD">
        <w:rPr>
          <w:rStyle w:val="apple-converted-space"/>
          <w:color w:val="333333"/>
        </w:rPr>
        <w:t> </w:t>
      </w:r>
      <w:r w:rsidRPr="00BD64DD">
        <w:rPr>
          <w:color w:val="333333"/>
        </w:rPr>
        <w:t xml:space="preserve">Excerpt of Clausen, Keck, &amp; </w:t>
      </w:r>
      <w:proofErr w:type="spellStart"/>
      <w:r w:rsidRPr="00BD64DD">
        <w:rPr>
          <w:color w:val="333333"/>
        </w:rPr>
        <w:t>Hiesey</w:t>
      </w:r>
      <w:proofErr w:type="spellEnd"/>
      <w:r w:rsidRPr="00BD64DD">
        <w:rPr>
          <w:color w:val="333333"/>
        </w:rPr>
        <w:t xml:space="preserve"> 1940</w:t>
      </w:r>
      <w:r w:rsidRPr="00BD64DD">
        <w:rPr>
          <w:rStyle w:val="apple-converted-space"/>
          <w:color w:val="333333"/>
        </w:rPr>
        <w:t> </w:t>
      </w:r>
      <w:hyperlink r:id="rId15" w:history="1">
        <w:r w:rsidRPr="00BD64DD">
          <w:rPr>
            <w:rStyle w:val="Hyperlink"/>
            <w:color w:val="743399"/>
            <w:bdr w:val="none" w:sz="0" w:space="0" w:color="auto" w:frame="1"/>
          </w:rPr>
          <w:t>Experimental studies on the nature of species. I. Effects of varied environments on western North American plants.</w:t>
        </w:r>
        <w:r w:rsidRPr="00BD64DD">
          <w:rPr>
            <w:rStyle w:val="apple-converted-space"/>
            <w:color w:val="743399"/>
            <w:u w:val="single"/>
            <w:bdr w:val="none" w:sz="0" w:space="0" w:color="auto" w:frame="1"/>
          </w:rPr>
          <w:t> </w:t>
        </w:r>
      </w:hyperlink>
      <w:r w:rsidRPr="00BD64DD">
        <w:rPr>
          <w:color w:val="333333"/>
        </w:rPr>
        <w:t>&amp; their</w:t>
      </w:r>
      <w:r w:rsidRPr="00BD64DD">
        <w:rPr>
          <w:rStyle w:val="apple-converted-space"/>
          <w:color w:val="333333"/>
        </w:rPr>
        <w:t> </w:t>
      </w:r>
      <w:hyperlink r:id="rId16" w:history="1">
        <w:r w:rsidRPr="00BD64DD">
          <w:rPr>
            <w:rStyle w:val="Hyperlink"/>
            <w:color w:val="743399"/>
            <w:bdr w:val="none" w:sz="0" w:space="0" w:color="auto" w:frame="1"/>
          </w:rPr>
          <w:t>“Concept of Species Based on Experiment”</w:t>
        </w:r>
      </w:hyperlink>
      <w:r w:rsidRPr="00BD64DD">
        <w:rPr>
          <w:rStyle w:val="apple-converted-space"/>
          <w:color w:val="333333"/>
        </w:rPr>
        <w:t> </w:t>
      </w:r>
      <w:r w:rsidRPr="00BD64DD">
        <w:rPr>
          <w:color w:val="333333"/>
        </w:rPr>
        <w:t xml:space="preserve">1939. </w:t>
      </w:r>
    </w:p>
    <w:p w14:paraId="78791F17" w14:textId="77777777" w:rsidR="00BD64DD" w:rsidRPr="00BD64DD" w:rsidRDefault="00BD64DD" w:rsidP="00BD64DD">
      <w:pPr>
        <w:pStyle w:val="NormalWeb"/>
        <w:shd w:val="clear" w:color="auto" w:fill="FFFFFF"/>
        <w:spacing w:before="0" w:beforeAutospacing="0" w:after="0" w:afterAutospacing="0"/>
        <w:textAlignment w:val="baseline"/>
        <w:rPr>
          <w:color w:val="333333"/>
        </w:rPr>
      </w:pPr>
      <w:r w:rsidRPr="00BD64DD">
        <w:rPr>
          <w:rStyle w:val="Strong"/>
          <w:color w:val="333333"/>
          <w:bdr w:val="none" w:sz="0" w:space="0" w:color="auto" w:frame="1"/>
        </w:rPr>
        <w:t>7.</w:t>
      </w:r>
      <w:r w:rsidRPr="00BD64DD">
        <w:rPr>
          <w:rStyle w:val="apple-converted-space"/>
          <w:color w:val="333333"/>
        </w:rPr>
        <w:t> </w:t>
      </w:r>
      <w:r w:rsidRPr="00BD64DD">
        <w:rPr>
          <w:color w:val="333333"/>
        </w:rPr>
        <w:t xml:space="preserve">On the origins of </w:t>
      </w:r>
      <w:proofErr w:type="spellStart"/>
      <w:r w:rsidRPr="00BD64DD">
        <w:rPr>
          <w:color w:val="333333"/>
        </w:rPr>
        <w:t>reinforcement,Dobzhansky</w:t>
      </w:r>
      <w:proofErr w:type="spellEnd"/>
      <w:r w:rsidRPr="00BD64DD">
        <w:rPr>
          <w:color w:val="333333"/>
        </w:rPr>
        <w:t xml:space="preserve"> 1940</w:t>
      </w:r>
      <w:r w:rsidRPr="00BD64DD">
        <w:rPr>
          <w:rStyle w:val="apple-converted-space"/>
          <w:color w:val="333333"/>
        </w:rPr>
        <w:t> </w:t>
      </w:r>
      <w:hyperlink r:id="rId17" w:history="1">
        <w:r w:rsidRPr="00BD64DD">
          <w:rPr>
            <w:rStyle w:val="Hyperlink"/>
            <w:color w:val="743399"/>
            <w:bdr w:val="none" w:sz="0" w:space="0" w:color="auto" w:frame="1"/>
          </w:rPr>
          <w:t>Speciation as a Stage in Evolutionary Divergence</w:t>
        </w:r>
      </w:hyperlink>
      <w:r w:rsidRPr="00BD64DD">
        <w:rPr>
          <w:rStyle w:val="apple-converted-space"/>
          <w:color w:val="333333"/>
        </w:rPr>
        <w:t> </w:t>
      </w:r>
      <w:r w:rsidRPr="00BD64DD">
        <w:rPr>
          <w:color w:val="333333"/>
        </w:rPr>
        <w:t>paired with Noor’s</w:t>
      </w:r>
      <w:r w:rsidRPr="00BD64DD">
        <w:rPr>
          <w:rStyle w:val="apple-converted-space"/>
          <w:color w:val="333333"/>
        </w:rPr>
        <w:t> </w:t>
      </w:r>
      <w:hyperlink r:id="rId18" w:history="1">
        <w:r w:rsidRPr="00BD64DD">
          <w:rPr>
            <w:rStyle w:val="Hyperlink"/>
            <w:color w:val="743399"/>
            <w:bdr w:val="none" w:sz="0" w:space="0" w:color="auto" w:frame="1"/>
          </w:rPr>
          <w:t>Reinforcement and other consequences of sympatry</w:t>
        </w:r>
      </w:hyperlink>
      <w:r w:rsidRPr="00BD64DD">
        <w:rPr>
          <w:color w:val="333333"/>
        </w:rPr>
        <w:t xml:space="preserve">. 1999 </w:t>
      </w:r>
    </w:p>
    <w:p w14:paraId="0D591A42" w14:textId="77777777" w:rsidR="00BD64DD" w:rsidRPr="00BD64DD" w:rsidRDefault="00BD64DD" w:rsidP="00BD64DD">
      <w:pPr>
        <w:pStyle w:val="NormalWeb"/>
        <w:shd w:val="clear" w:color="auto" w:fill="FFFFFF"/>
        <w:spacing w:before="0" w:beforeAutospacing="0" w:after="0" w:afterAutospacing="0"/>
        <w:textAlignment w:val="baseline"/>
        <w:rPr>
          <w:color w:val="333333"/>
        </w:rPr>
      </w:pPr>
      <w:r w:rsidRPr="00BD64DD">
        <w:rPr>
          <w:color w:val="333333"/>
        </w:rPr>
        <w:br/>
      </w:r>
      <w:r w:rsidRPr="00BD64DD">
        <w:rPr>
          <w:rStyle w:val="Strong"/>
          <w:color w:val="333333"/>
          <w:bdr w:val="none" w:sz="0" w:space="0" w:color="auto" w:frame="1"/>
        </w:rPr>
        <w:t>8.</w:t>
      </w:r>
      <w:r w:rsidRPr="00BD64DD">
        <w:rPr>
          <w:rStyle w:val="apple-converted-space"/>
          <w:color w:val="333333"/>
        </w:rPr>
        <w:t> </w:t>
      </w:r>
      <w:r w:rsidRPr="00BD64DD">
        <w:rPr>
          <w:color w:val="333333"/>
        </w:rPr>
        <w:t>Felsenstein 1985</w:t>
      </w:r>
      <w:r w:rsidRPr="00BD64DD">
        <w:rPr>
          <w:rStyle w:val="apple-converted-space"/>
          <w:color w:val="333333"/>
        </w:rPr>
        <w:t> </w:t>
      </w:r>
      <w:hyperlink r:id="rId19" w:history="1">
        <w:r w:rsidRPr="00BD64DD">
          <w:rPr>
            <w:rStyle w:val="Hyperlink"/>
            <w:color w:val="743399"/>
            <w:bdr w:val="none" w:sz="0" w:space="0" w:color="auto" w:frame="1"/>
          </w:rPr>
          <w:t>Phylogenies and the Comparative Method</w:t>
        </w:r>
      </w:hyperlink>
      <w:r w:rsidRPr="00BD64DD">
        <w:rPr>
          <w:rStyle w:val="apple-converted-space"/>
          <w:color w:val="333333"/>
        </w:rPr>
        <w:t> </w:t>
      </w:r>
      <w:r w:rsidRPr="00BD64DD">
        <w:rPr>
          <w:color w:val="333333"/>
        </w:rPr>
        <w:t>paired with Pennell’s</w:t>
      </w:r>
      <w:r w:rsidRPr="00BD64DD">
        <w:rPr>
          <w:rStyle w:val="apple-converted-space"/>
          <w:color w:val="333333"/>
        </w:rPr>
        <w:t> </w:t>
      </w:r>
      <w:hyperlink r:id="rId20" w:history="1">
        <w:r w:rsidRPr="00BD64DD">
          <w:rPr>
            <w:rStyle w:val="Hyperlink"/>
            <w:color w:val="743399"/>
            <w:bdr w:val="none" w:sz="0" w:space="0" w:color="auto" w:frame="1"/>
          </w:rPr>
          <w:t>Models and meanings in comparative biology</w:t>
        </w:r>
      </w:hyperlink>
      <w:r w:rsidRPr="00BD64DD">
        <w:rPr>
          <w:rStyle w:val="apple-converted-space"/>
          <w:color w:val="333333"/>
        </w:rPr>
        <w:t> </w:t>
      </w:r>
      <w:r w:rsidRPr="00BD64DD">
        <w:rPr>
          <w:color w:val="333333"/>
        </w:rPr>
        <w:t xml:space="preserve">book review. </w:t>
      </w:r>
    </w:p>
    <w:p w14:paraId="775A27FF" w14:textId="77777777" w:rsidR="00BD64DD" w:rsidRPr="00BD64DD" w:rsidRDefault="00BD64DD" w:rsidP="00BD64DD">
      <w:pPr>
        <w:pStyle w:val="NormalWeb"/>
        <w:shd w:val="clear" w:color="auto" w:fill="FFFFFF"/>
        <w:spacing w:before="0" w:beforeAutospacing="0" w:after="0" w:afterAutospacing="0"/>
        <w:textAlignment w:val="baseline"/>
        <w:rPr>
          <w:color w:val="333333"/>
        </w:rPr>
      </w:pPr>
    </w:p>
    <w:p w14:paraId="317AF03E" w14:textId="77777777" w:rsidR="00BD64DD" w:rsidRPr="00BD64DD" w:rsidRDefault="00BD64DD" w:rsidP="00BD64DD">
      <w:pPr>
        <w:pStyle w:val="NormalWeb"/>
        <w:shd w:val="clear" w:color="auto" w:fill="FFFFFF"/>
        <w:spacing w:before="0" w:beforeAutospacing="0" w:after="0" w:afterAutospacing="0"/>
        <w:textAlignment w:val="baseline"/>
        <w:rPr>
          <w:color w:val="333333"/>
        </w:rPr>
      </w:pPr>
      <w:r w:rsidRPr="00BD64DD">
        <w:rPr>
          <w:rStyle w:val="Strong"/>
          <w:color w:val="333333"/>
          <w:bdr w:val="none" w:sz="0" w:space="0" w:color="auto" w:frame="1"/>
        </w:rPr>
        <w:t>9.</w:t>
      </w:r>
      <w:r w:rsidRPr="00BD64DD">
        <w:rPr>
          <w:rStyle w:val="apple-converted-space"/>
          <w:color w:val="333333"/>
        </w:rPr>
        <w:t> </w:t>
      </w:r>
      <w:r w:rsidRPr="00BD64DD">
        <w:rPr>
          <w:color w:val="333333"/>
        </w:rPr>
        <w:t xml:space="preserve">Charlesworth, </w:t>
      </w:r>
      <w:proofErr w:type="spellStart"/>
      <w:r w:rsidRPr="00BD64DD">
        <w:rPr>
          <w:color w:val="333333"/>
        </w:rPr>
        <w:t>Lande</w:t>
      </w:r>
      <w:proofErr w:type="spellEnd"/>
      <w:r w:rsidRPr="00BD64DD">
        <w:rPr>
          <w:color w:val="333333"/>
        </w:rPr>
        <w:t xml:space="preserve">, &amp; </w:t>
      </w:r>
      <w:proofErr w:type="spellStart"/>
      <w:r w:rsidRPr="00BD64DD">
        <w:rPr>
          <w:color w:val="333333"/>
        </w:rPr>
        <w:t>Slatkin</w:t>
      </w:r>
      <w:proofErr w:type="spellEnd"/>
      <w:r w:rsidRPr="00BD64DD">
        <w:rPr>
          <w:color w:val="333333"/>
        </w:rPr>
        <w:t xml:space="preserve"> 1982</w:t>
      </w:r>
      <w:r w:rsidRPr="00BD64DD">
        <w:rPr>
          <w:rStyle w:val="apple-converted-space"/>
          <w:color w:val="333333"/>
        </w:rPr>
        <w:t> </w:t>
      </w:r>
      <w:hyperlink r:id="rId21" w:history="1">
        <w:r w:rsidRPr="00BD64DD">
          <w:rPr>
            <w:rStyle w:val="Hyperlink"/>
            <w:color w:val="743399"/>
            <w:bdr w:val="none" w:sz="0" w:space="0" w:color="auto" w:frame="1"/>
          </w:rPr>
          <w:t>A Neo-Darwinian Commentary on Macroevolution</w:t>
        </w:r>
      </w:hyperlink>
      <w:r w:rsidRPr="00BD64DD">
        <w:rPr>
          <w:color w:val="333333"/>
        </w:rPr>
        <w:t xml:space="preserve">. </w:t>
      </w:r>
    </w:p>
    <w:p w14:paraId="668AD898" w14:textId="77777777" w:rsidR="00BD64DD" w:rsidRPr="00BD64DD" w:rsidRDefault="00BD64DD" w:rsidP="00BD64DD">
      <w:pPr>
        <w:pStyle w:val="NormalWeb"/>
        <w:shd w:val="clear" w:color="auto" w:fill="FFFFFF"/>
        <w:spacing w:before="0" w:beforeAutospacing="0" w:after="0" w:afterAutospacing="0"/>
        <w:textAlignment w:val="baseline"/>
        <w:rPr>
          <w:color w:val="333333"/>
        </w:rPr>
      </w:pPr>
    </w:p>
    <w:p w14:paraId="3BC62A3B" w14:textId="194C1BE6" w:rsidR="00BD64DD" w:rsidRDefault="00BD64DD" w:rsidP="00BD64DD">
      <w:pPr>
        <w:pStyle w:val="NormalWeb"/>
        <w:shd w:val="clear" w:color="auto" w:fill="FFFFFF"/>
        <w:spacing w:before="0" w:beforeAutospacing="0" w:after="0" w:afterAutospacing="0"/>
        <w:textAlignment w:val="baseline"/>
        <w:rPr>
          <w:color w:val="333333"/>
        </w:rPr>
      </w:pPr>
      <w:r w:rsidRPr="00BD64DD">
        <w:rPr>
          <w:rStyle w:val="Strong"/>
          <w:color w:val="333333"/>
          <w:bdr w:val="none" w:sz="0" w:space="0" w:color="auto" w:frame="1"/>
        </w:rPr>
        <w:t>10.</w:t>
      </w:r>
      <w:r w:rsidRPr="00BD64DD">
        <w:rPr>
          <w:rStyle w:val="apple-converted-space"/>
          <w:color w:val="333333"/>
        </w:rPr>
        <w:t> </w:t>
      </w:r>
      <w:r w:rsidRPr="00BD64DD">
        <w:rPr>
          <w:color w:val="333333"/>
        </w:rPr>
        <w:t>Dobzhansky ’47</w:t>
      </w:r>
      <w:r w:rsidRPr="00BD64DD">
        <w:rPr>
          <w:rStyle w:val="apple-converted-space"/>
          <w:color w:val="333333"/>
        </w:rPr>
        <w:t> </w:t>
      </w:r>
      <w:hyperlink r:id="rId22" w:history="1">
        <w:r w:rsidRPr="00BD64DD">
          <w:rPr>
            <w:rStyle w:val="Hyperlink"/>
            <w:color w:val="743399"/>
            <w:bdr w:val="none" w:sz="0" w:space="0" w:color="auto" w:frame="1"/>
          </w:rPr>
          <w:t>Adaptive Changes Induced by Natural Selection in Wild Populations of Drosophila</w:t>
        </w:r>
      </w:hyperlink>
      <w:r w:rsidRPr="00BD64DD">
        <w:rPr>
          <w:rStyle w:val="apple-converted-space"/>
          <w:color w:val="333333"/>
        </w:rPr>
        <w:t> </w:t>
      </w:r>
      <w:r w:rsidRPr="00BD64DD">
        <w:rPr>
          <w:color w:val="333333"/>
        </w:rPr>
        <w:t>paired with Grant &amp; Grant 2002</w:t>
      </w:r>
      <w:r w:rsidRPr="00BD64DD">
        <w:rPr>
          <w:rStyle w:val="apple-converted-space"/>
          <w:color w:val="333333"/>
        </w:rPr>
        <w:t> </w:t>
      </w:r>
      <w:hyperlink r:id="rId23" w:history="1">
        <w:r w:rsidRPr="00BD64DD">
          <w:rPr>
            <w:rStyle w:val="Hyperlink"/>
            <w:color w:val="743399"/>
            <w:bdr w:val="none" w:sz="0" w:space="0" w:color="auto" w:frame="1"/>
          </w:rPr>
          <w:t>Unpredictable Evolution in a 30-Year Study of Darwin’s Finches</w:t>
        </w:r>
      </w:hyperlink>
      <w:r w:rsidRPr="00BD64DD">
        <w:rPr>
          <w:color w:val="333333"/>
        </w:rPr>
        <w:t xml:space="preserve">. </w:t>
      </w:r>
    </w:p>
    <w:p w14:paraId="17D714DC" w14:textId="3147E848" w:rsidR="005A2C60" w:rsidRDefault="005A2C60" w:rsidP="00BD64DD">
      <w:pPr>
        <w:pStyle w:val="NormalWeb"/>
        <w:shd w:val="clear" w:color="auto" w:fill="FFFFFF"/>
        <w:spacing w:before="0" w:beforeAutospacing="0" w:after="0" w:afterAutospacing="0"/>
        <w:textAlignment w:val="baseline"/>
        <w:rPr>
          <w:color w:val="333333"/>
        </w:rPr>
      </w:pPr>
    </w:p>
    <w:p w14:paraId="2EA6DA04" w14:textId="1B4319EC" w:rsidR="005A2C60" w:rsidRPr="005A2C60" w:rsidRDefault="005A2C60" w:rsidP="00BD64DD">
      <w:pPr>
        <w:pStyle w:val="NormalWeb"/>
        <w:shd w:val="clear" w:color="auto" w:fill="FFFFFF"/>
        <w:spacing w:before="0" w:beforeAutospacing="0" w:after="0" w:afterAutospacing="0"/>
        <w:textAlignment w:val="baseline"/>
        <w:rPr>
          <w:color w:val="333333"/>
        </w:rPr>
      </w:pPr>
      <w:r w:rsidRPr="005A2C60">
        <w:t xml:space="preserve">11. </w:t>
      </w:r>
      <w:proofErr w:type="spellStart"/>
      <w:r w:rsidRPr="005A2C60">
        <w:rPr>
          <w:shd w:val="clear" w:color="auto" w:fill="FFFFFF"/>
        </w:rPr>
        <w:t>Felsenstein's</w:t>
      </w:r>
      <w:proofErr w:type="spellEnd"/>
      <w:r w:rsidRPr="005A2C60">
        <w:rPr>
          <w:shd w:val="clear" w:color="auto" w:fill="FFFFFF"/>
        </w:rPr>
        <w:t xml:space="preserve"> "</w:t>
      </w:r>
      <w:r w:rsidRPr="005A2C60">
        <w:rPr>
          <w:rStyle w:val="m6908496021253917692gmail-st"/>
          <w:i/>
          <w:iCs/>
          <w:shd w:val="clear" w:color="auto" w:fill="FFFFFF"/>
        </w:rPr>
        <w:t>Skepticism towards Santa Rosalia</w:t>
      </w:r>
      <w:r w:rsidRPr="005A2C60">
        <w:rPr>
          <w:rStyle w:val="m6908496021253917692gmail-st"/>
          <w:shd w:val="clear" w:color="auto" w:fill="FFFFFF"/>
        </w:rPr>
        <w:t>, or why are there so few kinds of animals?</w:t>
      </w:r>
      <w:r w:rsidRPr="005A2C60">
        <w:rPr>
          <w:shd w:val="clear" w:color="auto" w:fill="FFFFFF"/>
        </w:rPr>
        <w:t xml:space="preserve">" 1981. </w:t>
      </w:r>
      <w:hyperlink r:id="rId24" w:anchor="page_scan_tab_contents" w:tgtFrame="_blank" w:history="1">
        <w:r w:rsidRPr="005A2C60">
          <w:rPr>
            <w:rStyle w:val="Hyperlink"/>
            <w:color w:val="1155CC"/>
            <w:shd w:val="clear" w:color="auto" w:fill="FFFFFF"/>
          </w:rPr>
          <w:t>http://www.jstor.org/stable/2407946?origin=crossref&amp;seq=1#page_scan_tab_contents</w:t>
        </w:r>
      </w:hyperlink>
      <w:r w:rsidRPr="005A2C60">
        <w:rPr>
          <w:rStyle w:val="apple-converted-space"/>
          <w:color w:val="1F497D"/>
          <w:shd w:val="clear" w:color="auto" w:fill="FFFFFF"/>
        </w:rPr>
        <w:t> </w:t>
      </w:r>
    </w:p>
    <w:p w14:paraId="57E6448D" w14:textId="77777777" w:rsidR="00BD64DD" w:rsidRPr="00BD64DD" w:rsidRDefault="00BD64DD" w:rsidP="007E0B44"/>
    <w:p w14:paraId="77DC42D0" w14:textId="20963781" w:rsidR="00352F77" w:rsidRPr="0058360D" w:rsidRDefault="007E0B44" w:rsidP="00992666">
      <w:r>
        <w:t>Week</w:t>
      </w:r>
      <w:r w:rsidR="00992666">
        <w:t>s</w:t>
      </w:r>
      <w:r>
        <w:t xml:space="preserve"> 2</w:t>
      </w:r>
      <w:r w:rsidR="00992666">
        <w:t>-14</w:t>
      </w:r>
      <w:r>
        <w:t xml:space="preserve">  - </w:t>
      </w:r>
      <w:r w:rsidR="00992666">
        <w:t>Discussion of chosen paper(s) each week.</w:t>
      </w:r>
    </w:p>
    <w:p w14:paraId="57FC102F" w14:textId="77777777" w:rsidR="00352F77" w:rsidRDefault="00352F77" w:rsidP="00352F77">
      <w:pPr>
        <w:rPr>
          <w:i/>
        </w:rPr>
      </w:pPr>
    </w:p>
    <w:p w14:paraId="7C05C731" w14:textId="7CCB9E53" w:rsidR="00352F77" w:rsidRDefault="00352F77" w:rsidP="00352F77">
      <w:pPr>
        <w:rPr>
          <w:i/>
        </w:rPr>
      </w:pPr>
      <w:r>
        <w:rPr>
          <w:i/>
        </w:rPr>
        <w:t xml:space="preserve">Final Exam period: </w:t>
      </w:r>
      <w:r w:rsidR="00992666">
        <w:rPr>
          <w:i/>
        </w:rPr>
        <w:t>Final paper</w:t>
      </w:r>
      <w:r>
        <w:rPr>
          <w:i/>
        </w:rPr>
        <w:t xml:space="preserve">.  </w:t>
      </w:r>
    </w:p>
    <w:p w14:paraId="04B7A721" w14:textId="6E4AE866" w:rsidR="00352F77" w:rsidRDefault="00352F77" w:rsidP="00352F77">
      <w:pPr>
        <w:ind w:left="1440"/>
      </w:pPr>
      <w:r>
        <w:rPr>
          <w:i/>
        </w:rPr>
        <w:t xml:space="preserve">        </w:t>
      </w:r>
      <w:r w:rsidR="00992666">
        <w:rPr>
          <w:i/>
        </w:rPr>
        <w:t>Papers</w:t>
      </w:r>
      <w:r>
        <w:rPr>
          <w:i/>
        </w:rPr>
        <w:t xml:space="preserve"> </w:t>
      </w:r>
      <w:r w:rsidRPr="005318B8">
        <w:rPr>
          <w:i/>
        </w:rPr>
        <w:t>due at the time of the final exam</w:t>
      </w:r>
    </w:p>
    <w:p w14:paraId="03BFD8B8" w14:textId="77777777" w:rsidR="008C48AE" w:rsidRDefault="008C48AE" w:rsidP="00352F77"/>
    <w:sectPr w:rsidR="008C48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A1A58"/>
    <w:multiLevelType w:val="hybridMultilevel"/>
    <w:tmpl w:val="B85E6F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B44"/>
    <w:rsid w:val="00037F18"/>
    <w:rsid w:val="00093BB0"/>
    <w:rsid w:val="0029161A"/>
    <w:rsid w:val="00352F77"/>
    <w:rsid w:val="0042309E"/>
    <w:rsid w:val="0047709B"/>
    <w:rsid w:val="00537995"/>
    <w:rsid w:val="005A1135"/>
    <w:rsid w:val="005A2C60"/>
    <w:rsid w:val="00635F32"/>
    <w:rsid w:val="006860AE"/>
    <w:rsid w:val="006D661F"/>
    <w:rsid w:val="006F5233"/>
    <w:rsid w:val="00743EB2"/>
    <w:rsid w:val="007672A9"/>
    <w:rsid w:val="00771958"/>
    <w:rsid w:val="007E0B44"/>
    <w:rsid w:val="00826F07"/>
    <w:rsid w:val="008B71C1"/>
    <w:rsid w:val="008C48AE"/>
    <w:rsid w:val="009337DE"/>
    <w:rsid w:val="00992666"/>
    <w:rsid w:val="009F6F1D"/>
    <w:rsid w:val="00BD64DD"/>
    <w:rsid w:val="00CE0EE4"/>
    <w:rsid w:val="00D04C57"/>
    <w:rsid w:val="00DE373A"/>
    <w:rsid w:val="00FA0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9CAF4A"/>
  <w14:defaultImageDpi w14:val="300"/>
  <w15:docId w15:val="{1B736861-49B5-4815-9CF5-5725619A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B44"/>
    <w:rPr>
      <w:rFonts w:ascii="Times New Roman" w:eastAsia="Times New Roman" w:hAnsi="Times New Roman" w:cs="Times New Roman"/>
    </w:rPr>
  </w:style>
  <w:style w:type="paragraph" w:styleId="Heading3">
    <w:name w:val="heading 3"/>
    <w:basedOn w:val="Normal"/>
    <w:link w:val="Heading3Char"/>
    <w:uiPriority w:val="9"/>
    <w:qFormat/>
    <w:rsid w:val="00BD64D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0B44"/>
    <w:rPr>
      <w:color w:val="0563C1"/>
      <w:u w:val="single"/>
    </w:rPr>
  </w:style>
  <w:style w:type="paragraph" w:styleId="BalloonText">
    <w:name w:val="Balloon Text"/>
    <w:basedOn w:val="Normal"/>
    <w:link w:val="BalloonTextChar"/>
    <w:uiPriority w:val="99"/>
    <w:semiHidden/>
    <w:unhideWhenUsed/>
    <w:rsid w:val="00352F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F77"/>
    <w:rPr>
      <w:rFonts w:ascii="Lucida Grande" w:eastAsia="Times New Roman" w:hAnsi="Lucida Grande" w:cs="Lucida Grande"/>
      <w:sz w:val="18"/>
      <w:szCs w:val="18"/>
    </w:rPr>
  </w:style>
  <w:style w:type="paragraph" w:styleId="ListParagraph">
    <w:name w:val="List Paragraph"/>
    <w:basedOn w:val="Normal"/>
    <w:uiPriority w:val="34"/>
    <w:qFormat/>
    <w:rsid w:val="00FA0695"/>
    <w:pPr>
      <w:ind w:left="720"/>
      <w:contextualSpacing/>
    </w:pPr>
  </w:style>
  <w:style w:type="character" w:styleId="CommentReference">
    <w:name w:val="annotation reference"/>
    <w:uiPriority w:val="99"/>
    <w:semiHidden/>
    <w:unhideWhenUsed/>
    <w:rsid w:val="008C48AE"/>
    <w:rPr>
      <w:sz w:val="18"/>
      <w:szCs w:val="18"/>
    </w:rPr>
  </w:style>
  <w:style w:type="paragraph" w:styleId="CommentText">
    <w:name w:val="annotation text"/>
    <w:basedOn w:val="Normal"/>
    <w:link w:val="CommentTextChar"/>
    <w:uiPriority w:val="99"/>
    <w:semiHidden/>
    <w:unhideWhenUsed/>
    <w:rsid w:val="008C48AE"/>
    <w:rPr>
      <w:rFonts w:ascii="Times" w:eastAsia="Times" w:hAnsi="Times"/>
    </w:rPr>
  </w:style>
  <w:style w:type="character" w:customStyle="1" w:styleId="CommentTextChar">
    <w:name w:val="Comment Text Char"/>
    <w:basedOn w:val="DefaultParagraphFont"/>
    <w:link w:val="CommentText"/>
    <w:uiPriority w:val="99"/>
    <w:semiHidden/>
    <w:rsid w:val="008C48AE"/>
    <w:rPr>
      <w:rFonts w:ascii="Times" w:eastAsia="Times" w:hAnsi="Times" w:cs="Times New Roman"/>
    </w:rPr>
  </w:style>
  <w:style w:type="paragraph" w:styleId="CommentSubject">
    <w:name w:val="annotation subject"/>
    <w:basedOn w:val="CommentText"/>
    <w:next w:val="CommentText"/>
    <w:link w:val="CommentSubjectChar"/>
    <w:uiPriority w:val="99"/>
    <w:semiHidden/>
    <w:unhideWhenUsed/>
    <w:rsid w:val="00743EB2"/>
    <w:rPr>
      <w:rFonts w:ascii="Times New Roman" w:eastAsia="Times New Roman" w:hAnsi="Times New Roman"/>
      <w:b/>
      <w:bCs/>
      <w:sz w:val="20"/>
      <w:szCs w:val="20"/>
    </w:rPr>
  </w:style>
  <w:style w:type="character" w:customStyle="1" w:styleId="CommentSubjectChar">
    <w:name w:val="Comment Subject Char"/>
    <w:basedOn w:val="CommentTextChar"/>
    <w:link w:val="CommentSubject"/>
    <w:uiPriority w:val="99"/>
    <w:semiHidden/>
    <w:rsid w:val="00743EB2"/>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BD64D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D64DD"/>
    <w:pPr>
      <w:spacing w:before="100" w:beforeAutospacing="1" w:after="100" w:afterAutospacing="1"/>
    </w:pPr>
  </w:style>
  <w:style w:type="character" w:styleId="Strong">
    <w:name w:val="Strong"/>
    <w:basedOn w:val="DefaultParagraphFont"/>
    <w:uiPriority w:val="22"/>
    <w:qFormat/>
    <w:rsid w:val="00BD64DD"/>
    <w:rPr>
      <w:b/>
      <w:bCs/>
    </w:rPr>
  </w:style>
  <w:style w:type="character" w:customStyle="1" w:styleId="apple-converted-space">
    <w:name w:val="apple-converted-space"/>
    <w:basedOn w:val="DefaultParagraphFont"/>
    <w:rsid w:val="00BD64DD"/>
  </w:style>
  <w:style w:type="character" w:customStyle="1" w:styleId="m6908496021253917692gmail-st">
    <w:name w:val="m_6908496021253917692gmail-st"/>
    <w:basedOn w:val="DefaultParagraphFont"/>
    <w:rsid w:val="005A2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92046">
      <w:bodyDiv w:val="1"/>
      <w:marLeft w:val="0"/>
      <w:marRight w:val="0"/>
      <w:marTop w:val="0"/>
      <w:marBottom w:val="0"/>
      <w:divBdr>
        <w:top w:val="none" w:sz="0" w:space="0" w:color="auto"/>
        <w:left w:val="none" w:sz="0" w:space="0" w:color="auto"/>
        <w:bottom w:val="none" w:sz="0" w:space="0" w:color="auto"/>
        <w:right w:val="none" w:sz="0" w:space="0" w:color="auto"/>
      </w:divBdr>
      <w:divsChild>
        <w:div w:id="200629378">
          <w:marLeft w:val="0"/>
          <w:marRight w:val="0"/>
          <w:marTop w:val="0"/>
          <w:marBottom w:val="0"/>
          <w:divBdr>
            <w:top w:val="none" w:sz="0" w:space="0" w:color="auto"/>
            <w:left w:val="none" w:sz="0" w:space="0" w:color="auto"/>
            <w:bottom w:val="none" w:sz="0" w:space="0" w:color="auto"/>
            <w:right w:val="none" w:sz="0" w:space="0" w:color="auto"/>
          </w:divBdr>
          <w:divsChild>
            <w:div w:id="1260604405">
              <w:marLeft w:val="0"/>
              <w:marRight w:val="0"/>
              <w:marTop w:val="0"/>
              <w:marBottom w:val="0"/>
              <w:divBdr>
                <w:top w:val="none" w:sz="0" w:space="0" w:color="auto"/>
                <w:left w:val="none" w:sz="0" w:space="0" w:color="auto"/>
                <w:bottom w:val="none" w:sz="0" w:space="0" w:color="auto"/>
                <w:right w:val="none" w:sz="0" w:space="0" w:color="auto"/>
              </w:divBdr>
              <w:divsChild>
                <w:div w:id="189072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com/nature/journal/v227/n5257/pdf/227520a0.pdf" TargetMode="External"/><Relationship Id="rId13" Type="http://schemas.openxmlformats.org/officeDocument/2006/relationships/hyperlink" Target="https://gcbias.files.wordpress.com/2014/11/waddington_excerpt_one1.pdf" TargetMode="External"/><Relationship Id="rId18" Type="http://schemas.openxmlformats.org/officeDocument/2006/relationships/hyperlink" Target="http://www.nature.com/hdy/journal/v83/n5/full/6886320a.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jstor.org/discover/10.2307/2408095?uid=3739560&amp;uid=2129&amp;uid=2&amp;uid=70&amp;uid=4&amp;uid=3739256&amp;sid=21104682783701" TargetMode="External"/><Relationship Id="rId7" Type="http://schemas.openxmlformats.org/officeDocument/2006/relationships/hyperlink" Target="http://caseybergman.wordpress.com/2013/08/04/on-the-30th-anniversary-of-dna-sequencing-in-population-genetics/" TargetMode="External"/><Relationship Id="rId12" Type="http://schemas.openxmlformats.org/officeDocument/2006/relationships/hyperlink" Target="http://link.springer.com/article/10.1007%2Fs12052-008-0107-y" TargetMode="External"/><Relationship Id="rId17" Type="http://schemas.openxmlformats.org/officeDocument/2006/relationships/hyperlink" Target="http://www.jstor.org/discover/10.2307/2457524?uid=3739560&amp;uid=2129&amp;uid=2&amp;uid=70&amp;uid=4&amp;uid=3739256&amp;sid=2110456997383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stor.org/stable/2436717" TargetMode="External"/><Relationship Id="rId20" Type="http://schemas.openxmlformats.org/officeDocument/2006/relationships/hyperlink" Target="http://mwpennell.github.io/pdfs/pennell-sysbio-2014.pdf" TargetMode="External"/><Relationship Id="rId1" Type="http://schemas.openxmlformats.org/officeDocument/2006/relationships/numbering" Target="numbering.xml"/><Relationship Id="rId6" Type="http://schemas.openxmlformats.org/officeDocument/2006/relationships/hyperlink" Target="http://www.ncbi.nlm.nih.gov/pubmed/6410283" TargetMode="External"/><Relationship Id="rId11" Type="http://schemas.openxmlformats.org/officeDocument/2006/relationships/hyperlink" Target="http://ocean.otr.usm.edu/~w777157/Kettlewell%201955.pdf" TargetMode="External"/><Relationship Id="rId24" Type="http://schemas.openxmlformats.org/officeDocument/2006/relationships/hyperlink" Target="http://www.jstor.org/stable/2407946?origin=crossref&amp;seq=1" TargetMode="External"/><Relationship Id="rId5" Type="http://schemas.openxmlformats.org/officeDocument/2006/relationships/hyperlink" Target="mailto:chmartin@unc.edu" TargetMode="External"/><Relationship Id="rId15" Type="http://schemas.openxmlformats.org/officeDocument/2006/relationships/hyperlink" Target="https://gcbias.files.wordpress.com/2014/11/clausen_keck_hiesey_1940_xii.pdf" TargetMode="External"/><Relationship Id="rId23" Type="http://schemas.openxmlformats.org/officeDocument/2006/relationships/hyperlink" Target="http://www.sciencemag.org/content/296/5568/707" TargetMode="External"/><Relationship Id="rId10" Type="http://schemas.openxmlformats.org/officeDocument/2006/relationships/hyperlink" Target="http://www.zoology.ubc.ca/~purcell/mayr%201947%20evolution%20-%20ecological%20factors%20in%20speciation.pdf" TargetMode="External"/><Relationship Id="rId19" Type="http://schemas.openxmlformats.org/officeDocument/2006/relationships/hyperlink" Target="http://www.google.com/url?sa=t&amp;rct=j&amp;q=&amp;esrc=s&amp;source=web&amp;cd=2&amp;ved=0CCkQFjAB&amp;url=http%3A%2F%2Fwww.indiana.edu%2F~kettlab%2FA501%2FFelsenstein1985.pdf&amp;ei=r694VK2EKsyvogShnYCADQ&amp;usg=AFQjCNGksAeTm7aPYEhObdEDwqSeRinIjA&amp;sig2=IV7mPXJKvG2mMikveS0rzA&amp;bvm=bv.80642063,d.cGU" TargetMode="External"/><Relationship Id="rId4" Type="http://schemas.openxmlformats.org/officeDocument/2006/relationships/webSettings" Target="webSettings.xml"/><Relationship Id="rId9" Type="http://schemas.openxmlformats.org/officeDocument/2006/relationships/hyperlink" Target="http://www.jstor.org/stable/2462497" TargetMode="External"/><Relationship Id="rId14" Type="http://schemas.openxmlformats.org/officeDocument/2006/relationships/hyperlink" Target="https://gcbias.files.wordpress.com/2014/11/waddington_excerpt_two.pdf" TargetMode="External"/><Relationship Id="rId22" Type="http://schemas.openxmlformats.org/officeDocument/2006/relationships/hyperlink" Target="http://www.jstor.org/discover/10.2307/2405399?uid=3739560&amp;uid=2&amp;uid=4&amp;uid=3739256&amp;sid=21104806248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Vision</dc:creator>
  <cp:keywords/>
  <dc:description/>
  <cp:lastModifiedBy>chris martin</cp:lastModifiedBy>
  <cp:revision>2</cp:revision>
  <dcterms:created xsi:type="dcterms:W3CDTF">2019-01-09T17:22:00Z</dcterms:created>
  <dcterms:modified xsi:type="dcterms:W3CDTF">2019-01-09T17:22:00Z</dcterms:modified>
</cp:coreProperties>
</file>